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2BF9DFE" w14:textId="1915F9A7" w:rsidR="00D83D38" w:rsidRPr="00020A43" w:rsidRDefault="00D83D38" w:rsidP="006535BB">
      <w:pPr>
        <w:pStyle w:val="Body"/>
        <w:jc w:val="both"/>
        <w:rPr>
          <w:rFonts w:asciiTheme="minorHAnsi" w:hAnsiTheme="minorHAnsi" w:cs="Arial"/>
          <w:b/>
          <w:bCs/>
          <w:color w:val="000000" w:themeColor="text1"/>
          <w:lang w:val="en-GB"/>
        </w:rPr>
      </w:pPr>
      <w:r w:rsidRPr="00020A43">
        <w:rPr>
          <w:rFonts w:asciiTheme="minorHAnsi" w:hAnsiTheme="minorHAnsi" w:cs="Arial"/>
          <w:b/>
          <w:bCs/>
          <w:color w:val="000000" w:themeColor="text1"/>
          <w:lang w:val="en-GB"/>
        </w:rPr>
        <w:t>Title</w:t>
      </w:r>
    </w:p>
    <w:p w14:paraId="1C1D0AB8" w14:textId="0795C230" w:rsidR="00D83D38" w:rsidRPr="00020A43" w:rsidRDefault="00D83D38" w:rsidP="006535BB">
      <w:pPr>
        <w:pStyle w:val="Body"/>
        <w:jc w:val="both"/>
        <w:rPr>
          <w:rFonts w:asciiTheme="minorHAnsi" w:hAnsiTheme="minorHAnsi" w:cs="Arial"/>
          <w:color w:val="000000" w:themeColor="text1"/>
          <w:u w:color="1F497D"/>
          <w:lang w:val="en-GB"/>
        </w:rPr>
      </w:pPr>
      <w:bookmarkStart w:id="0" w:name="_Hlk14286809"/>
      <w:r w:rsidRPr="00020A43">
        <w:rPr>
          <w:rFonts w:asciiTheme="minorHAnsi" w:hAnsiTheme="minorHAnsi" w:cs="Arial"/>
          <w:color w:val="000000" w:themeColor="text1"/>
          <w:u w:color="1F497D"/>
          <w:lang w:val="en-GB"/>
        </w:rPr>
        <w:t>Dataset in support of the article “Inclusion of non-inferiority analysis in superiority-based clinical trials with single-arm, two-stage Simon’s design”.</w:t>
      </w:r>
    </w:p>
    <w:bookmarkEnd w:id="0"/>
    <w:p w14:paraId="5B549169" w14:textId="71AC9BAE" w:rsidR="00020A43" w:rsidRDefault="00020A43" w:rsidP="006535BB">
      <w:pPr>
        <w:pStyle w:val="Body"/>
        <w:spacing w:after="0"/>
        <w:jc w:val="both"/>
        <w:rPr>
          <w:rFonts w:asciiTheme="minorHAnsi" w:hAnsiTheme="minorHAnsi"/>
          <w:b/>
          <w:bCs/>
          <w:color w:val="000000" w:themeColor="text1"/>
          <w:lang w:val="en-GB"/>
        </w:rPr>
      </w:pPr>
    </w:p>
    <w:p w14:paraId="2C58719E" w14:textId="1B2E3370" w:rsidR="00842037" w:rsidRPr="00020A43" w:rsidRDefault="00842037" w:rsidP="006535BB">
      <w:pPr>
        <w:pStyle w:val="Body"/>
        <w:spacing w:after="0"/>
        <w:jc w:val="both"/>
        <w:rPr>
          <w:rFonts w:asciiTheme="minorHAnsi" w:hAnsiTheme="minorHAnsi"/>
          <w:b/>
          <w:bCs/>
          <w:color w:val="000000" w:themeColor="text1"/>
          <w:lang w:val="en-GB"/>
        </w:rPr>
      </w:pPr>
      <w:r w:rsidRPr="00020A43">
        <w:rPr>
          <w:rFonts w:asciiTheme="minorHAnsi" w:hAnsiTheme="minorHAnsi"/>
          <w:b/>
          <w:bCs/>
          <w:color w:val="000000" w:themeColor="text1"/>
          <w:lang w:val="en-GB"/>
        </w:rPr>
        <w:t>Specifications Table</w:t>
      </w:r>
    </w:p>
    <w:p w14:paraId="580B7C2F" w14:textId="77777777" w:rsidR="00842037" w:rsidRPr="00020A43" w:rsidRDefault="00842037" w:rsidP="006535BB">
      <w:pPr>
        <w:pStyle w:val="Body"/>
        <w:spacing w:after="0"/>
        <w:jc w:val="both"/>
        <w:rPr>
          <w:rFonts w:asciiTheme="minorHAnsi" w:hAnsiTheme="minorHAnsi"/>
          <w:i/>
          <w:iCs/>
          <w:color w:val="000000" w:themeColor="text1"/>
          <w:lang w:val="en-GB"/>
        </w:rPr>
      </w:pPr>
    </w:p>
    <w:tbl>
      <w:tblPr>
        <w:tblW w:w="9350"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2577"/>
        <w:gridCol w:w="6773"/>
      </w:tblGrid>
      <w:tr w:rsidR="00842037" w:rsidRPr="00020A43" w14:paraId="01CD37B5" w14:textId="77777777" w:rsidTr="00882F63">
        <w:trPr>
          <w:trHeight w:val="730"/>
        </w:trPr>
        <w:tc>
          <w:tcPr>
            <w:tcW w:w="257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BA80358" w14:textId="77777777" w:rsidR="00842037" w:rsidRPr="00020A43" w:rsidRDefault="00842037" w:rsidP="006535BB">
            <w:pPr>
              <w:pStyle w:val="Body"/>
              <w:tabs>
                <w:tab w:val="left" w:pos="1290"/>
              </w:tabs>
              <w:jc w:val="both"/>
              <w:rPr>
                <w:rFonts w:asciiTheme="minorHAnsi" w:hAnsiTheme="minorHAnsi"/>
                <w:color w:val="000000" w:themeColor="text1"/>
                <w:lang w:val="en-GB"/>
              </w:rPr>
            </w:pPr>
            <w:r w:rsidRPr="00020A43">
              <w:rPr>
                <w:rFonts w:asciiTheme="minorHAnsi" w:hAnsiTheme="minorHAnsi"/>
                <w:b/>
                <w:bCs/>
                <w:color w:val="000000" w:themeColor="text1"/>
                <w:lang w:val="en-GB"/>
              </w:rPr>
              <w:t>Subject</w:t>
            </w:r>
          </w:p>
        </w:tc>
        <w:tc>
          <w:tcPr>
            <w:tcW w:w="677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79532DF" w14:textId="2F586952" w:rsidR="00842037" w:rsidRPr="00020A43" w:rsidRDefault="00F50003" w:rsidP="006535BB">
            <w:pPr>
              <w:pStyle w:val="Body"/>
              <w:spacing w:after="0"/>
              <w:jc w:val="both"/>
              <w:rPr>
                <w:rFonts w:asciiTheme="minorHAnsi" w:hAnsiTheme="minorHAnsi"/>
                <w:color w:val="000000" w:themeColor="text1"/>
                <w:lang w:val="en-GB"/>
              </w:rPr>
            </w:pPr>
            <w:r w:rsidRPr="00F50003">
              <w:rPr>
                <w:rFonts w:asciiTheme="minorHAnsi" w:hAnsiTheme="minorHAnsi"/>
                <w:color w:val="000000" w:themeColor="text1"/>
                <w:u w:color="1F497D"/>
                <w:lang w:val="en-GB"/>
              </w:rPr>
              <w:t xml:space="preserve">Single-arm two-stage Phase II cancer trial designs with </w:t>
            </w:r>
            <w:proofErr w:type="spellStart"/>
            <w:r w:rsidRPr="00F50003">
              <w:rPr>
                <w:rFonts w:asciiTheme="minorHAnsi" w:hAnsiTheme="minorHAnsi"/>
                <w:color w:val="000000" w:themeColor="text1"/>
                <w:u w:color="1F497D"/>
                <w:lang w:val="en-GB"/>
              </w:rPr>
              <w:t>tumor</w:t>
            </w:r>
            <w:proofErr w:type="spellEnd"/>
            <w:r w:rsidRPr="00F50003">
              <w:rPr>
                <w:rFonts w:asciiTheme="minorHAnsi" w:hAnsiTheme="minorHAnsi"/>
                <w:color w:val="000000" w:themeColor="text1"/>
                <w:u w:color="1F497D"/>
                <w:lang w:val="en-GB"/>
              </w:rPr>
              <w:t xml:space="preserve"> response as the primary endpoint.</w:t>
            </w:r>
          </w:p>
        </w:tc>
      </w:tr>
      <w:tr w:rsidR="00842037" w:rsidRPr="00020A43" w14:paraId="7812379F" w14:textId="77777777" w:rsidTr="00882F63">
        <w:trPr>
          <w:trHeight w:val="490"/>
        </w:trPr>
        <w:tc>
          <w:tcPr>
            <w:tcW w:w="257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8DED20D" w14:textId="77777777" w:rsidR="00842037" w:rsidRPr="00020A43" w:rsidRDefault="00842037" w:rsidP="006535BB">
            <w:pPr>
              <w:pStyle w:val="Body"/>
              <w:tabs>
                <w:tab w:val="left" w:pos="1290"/>
              </w:tabs>
              <w:spacing w:after="0"/>
              <w:jc w:val="both"/>
              <w:rPr>
                <w:rFonts w:asciiTheme="minorHAnsi" w:hAnsiTheme="minorHAnsi"/>
                <w:color w:val="000000" w:themeColor="text1"/>
                <w:lang w:val="en-GB"/>
              </w:rPr>
            </w:pPr>
            <w:r w:rsidRPr="00020A43">
              <w:rPr>
                <w:rFonts w:asciiTheme="minorHAnsi" w:hAnsiTheme="minorHAnsi"/>
                <w:b/>
                <w:bCs/>
                <w:color w:val="000000" w:themeColor="text1"/>
                <w:lang w:val="en-GB"/>
              </w:rPr>
              <w:t>Specific subject area</w:t>
            </w:r>
          </w:p>
        </w:tc>
        <w:tc>
          <w:tcPr>
            <w:tcW w:w="677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72D1883" w14:textId="742B027A" w:rsidR="00842037" w:rsidRPr="00020A43" w:rsidRDefault="00F50003" w:rsidP="006535BB">
            <w:pPr>
              <w:pStyle w:val="Body"/>
              <w:spacing w:after="0"/>
              <w:jc w:val="both"/>
              <w:rPr>
                <w:rFonts w:asciiTheme="minorHAnsi" w:hAnsiTheme="minorHAnsi"/>
                <w:color w:val="000000" w:themeColor="text1"/>
                <w:lang w:val="en-GB"/>
              </w:rPr>
            </w:pPr>
            <w:r w:rsidRPr="00F50003">
              <w:rPr>
                <w:rFonts w:asciiTheme="minorHAnsi" w:hAnsiTheme="minorHAnsi"/>
                <w:color w:val="000000" w:themeColor="text1"/>
                <w:u w:color="1F497D"/>
                <w:lang w:val="en-GB"/>
              </w:rPr>
              <w:t>Switching between superiority to non-inferiority in a single-arm design.</w:t>
            </w:r>
          </w:p>
        </w:tc>
      </w:tr>
      <w:tr w:rsidR="00842037" w:rsidRPr="00020A43" w14:paraId="2B1777EC" w14:textId="77777777" w:rsidTr="00882F63">
        <w:trPr>
          <w:trHeight w:val="425"/>
        </w:trPr>
        <w:tc>
          <w:tcPr>
            <w:tcW w:w="257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DECCD63" w14:textId="77777777" w:rsidR="00842037" w:rsidRPr="00020A43" w:rsidRDefault="00842037" w:rsidP="006535BB">
            <w:pPr>
              <w:pStyle w:val="Body"/>
              <w:tabs>
                <w:tab w:val="left" w:pos="1290"/>
              </w:tabs>
              <w:spacing w:after="0"/>
              <w:jc w:val="both"/>
              <w:rPr>
                <w:rFonts w:asciiTheme="minorHAnsi" w:hAnsiTheme="minorHAnsi"/>
                <w:color w:val="000000" w:themeColor="text1"/>
                <w:lang w:val="en-GB"/>
              </w:rPr>
            </w:pPr>
            <w:r w:rsidRPr="00020A43">
              <w:rPr>
                <w:rFonts w:asciiTheme="minorHAnsi" w:hAnsiTheme="minorHAnsi"/>
                <w:b/>
                <w:bCs/>
                <w:color w:val="000000" w:themeColor="text1"/>
                <w:lang w:val="en-GB"/>
              </w:rPr>
              <w:t>Type of data</w:t>
            </w:r>
          </w:p>
        </w:tc>
        <w:tc>
          <w:tcPr>
            <w:tcW w:w="677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0904E45" w14:textId="42C2D812" w:rsidR="00842037" w:rsidRPr="00020A43" w:rsidRDefault="00F50003" w:rsidP="006535BB">
            <w:pPr>
              <w:pStyle w:val="Body"/>
              <w:spacing w:after="0"/>
              <w:jc w:val="both"/>
              <w:rPr>
                <w:rFonts w:asciiTheme="minorHAnsi" w:hAnsiTheme="minorHAnsi"/>
                <w:color w:val="000000" w:themeColor="text1"/>
                <w:lang w:val="en-GB"/>
              </w:rPr>
            </w:pPr>
            <w:r>
              <w:rPr>
                <w:rFonts w:asciiTheme="minorHAnsi" w:hAnsiTheme="minorHAnsi"/>
                <w:color w:val="000000" w:themeColor="text1"/>
                <w:lang w:val="en-GB"/>
              </w:rPr>
              <w:t xml:space="preserve">Three </w:t>
            </w:r>
            <w:r w:rsidR="007A6756">
              <w:rPr>
                <w:rFonts w:asciiTheme="minorHAnsi" w:hAnsiTheme="minorHAnsi"/>
                <w:color w:val="000000" w:themeColor="text1"/>
                <w:lang w:val="en-GB"/>
              </w:rPr>
              <w:t>tables</w:t>
            </w:r>
            <w:r>
              <w:rPr>
                <w:rFonts w:asciiTheme="minorHAnsi" w:hAnsiTheme="minorHAnsi"/>
                <w:color w:val="000000" w:themeColor="text1"/>
                <w:lang w:val="en-GB"/>
              </w:rPr>
              <w:t xml:space="preserve"> and two figures</w:t>
            </w:r>
          </w:p>
        </w:tc>
      </w:tr>
      <w:tr w:rsidR="00842037" w:rsidRPr="00020A43" w14:paraId="0CA17595" w14:textId="77777777" w:rsidTr="00882F63">
        <w:trPr>
          <w:trHeight w:val="390"/>
        </w:trPr>
        <w:tc>
          <w:tcPr>
            <w:tcW w:w="257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E605DD2" w14:textId="77777777" w:rsidR="00842037" w:rsidRPr="00020A43" w:rsidRDefault="00842037" w:rsidP="006535BB">
            <w:pPr>
              <w:pStyle w:val="Body"/>
              <w:spacing w:after="0"/>
              <w:jc w:val="both"/>
              <w:rPr>
                <w:rFonts w:asciiTheme="minorHAnsi" w:hAnsiTheme="minorHAnsi"/>
                <w:color w:val="000000" w:themeColor="text1"/>
                <w:lang w:val="en-GB"/>
              </w:rPr>
            </w:pPr>
            <w:r w:rsidRPr="00020A43">
              <w:rPr>
                <w:rFonts w:asciiTheme="minorHAnsi" w:hAnsiTheme="minorHAnsi"/>
                <w:b/>
                <w:bCs/>
                <w:color w:val="000000" w:themeColor="text1"/>
                <w:lang w:val="en-GB"/>
              </w:rPr>
              <w:t>How data were acquired</w:t>
            </w:r>
          </w:p>
        </w:tc>
        <w:tc>
          <w:tcPr>
            <w:tcW w:w="677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1FC06E7" w14:textId="11FFCBD2" w:rsidR="00842037" w:rsidRPr="00020A43" w:rsidRDefault="00F50003" w:rsidP="006535BB">
            <w:pPr>
              <w:pStyle w:val="Body"/>
              <w:spacing w:after="0"/>
              <w:jc w:val="both"/>
              <w:rPr>
                <w:rFonts w:asciiTheme="minorHAnsi" w:hAnsiTheme="minorHAnsi"/>
                <w:color w:val="000000" w:themeColor="text1"/>
                <w:u w:color="1F497D"/>
                <w:lang w:val="en-GB"/>
              </w:rPr>
            </w:pPr>
            <w:r w:rsidRPr="00F50003">
              <w:rPr>
                <w:rFonts w:asciiTheme="minorHAnsi" w:hAnsiTheme="minorHAnsi"/>
                <w:color w:val="000000" w:themeColor="text1"/>
                <w:u w:color="1F497D"/>
                <w:lang w:val="en-GB"/>
              </w:rPr>
              <w:t>Computed based on different design assumptions about the effect of a hypothetical test drug (p1), an active control (p1), alpha error (α), power (1 – β) and non-inferiority margin. The package “</w:t>
            </w:r>
            <w:proofErr w:type="spellStart"/>
            <w:r w:rsidRPr="00F50003">
              <w:rPr>
                <w:rFonts w:asciiTheme="minorHAnsi" w:hAnsiTheme="minorHAnsi"/>
                <w:color w:val="000000" w:themeColor="text1"/>
                <w:u w:color="1F497D"/>
                <w:lang w:val="en-GB"/>
              </w:rPr>
              <w:t>Clinfun</w:t>
            </w:r>
            <w:proofErr w:type="spellEnd"/>
            <w:r w:rsidRPr="00F50003">
              <w:rPr>
                <w:rFonts w:asciiTheme="minorHAnsi" w:hAnsiTheme="minorHAnsi"/>
                <w:color w:val="000000" w:themeColor="text1"/>
                <w:u w:color="1F497D"/>
                <w:lang w:val="en-GB"/>
              </w:rPr>
              <w:t>” (function “ph2simon”) from R software was used for computing these designs.</w:t>
            </w:r>
            <w:r w:rsidR="004B2405">
              <w:rPr>
                <w:rFonts w:asciiTheme="minorHAnsi" w:hAnsiTheme="minorHAnsi"/>
                <w:color w:val="000000" w:themeColor="text1"/>
                <w:u w:color="1F497D"/>
                <w:vertAlign w:val="superscript"/>
                <w:lang w:val="en-GB"/>
              </w:rPr>
              <w:t>2,3</w:t>
            </w:r>
          </w:p>
        </w:tc>
      </w:tr>
      <w:tr w:rsidR="00842037" w:rsidRPr="00020A43" w14:paraId="1D40BDD2" w14:textId="77777777" w:rsidTr="00882F63">
        <w:trPr>
          <w:trHeight w:val="393"/>
        </w:trPr>
        <w:tc>
          <w:tcPr>
            <w:tcW w:w="257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928884F" w14:textId="77777777" w:rsidR="00842037" w:rsidRPr="00020A43" w:rsidRDefault="00842037" w:rsidP="006535BB">
            <w:pPr>
              <w:pStyle w:val="Body"/>
              <w:spacing w:after="0"/>
              <w:jc w:val="both"/>
              <w:rPr>
                <w:rFonts w:asciiTheme="minorHAnsi" w:hAnsiTheme="minorHAnsi"/>
                <w:color w:val="000000" w:themeColor="text1"/>
                <w:lang w:val="en-GB"/>
              </w:rPr>
            </w:pPr>
            <w:r w:rsidRPr="00020A43">
              <w:rPr>
                <w:rFonts w:asciiTheme="minorHAnsi" w:hAnsiTheme="minorHAnsi"/>
                <w:b/>
                <w:bCs/>
                <w:color w:val="000000" w:themeColor="text1"/>
                <w:lang w:val="en-GB"/>
              </w:rPr>
              <w:t>Data format</w:t>
            </w:r>
          </w:p>
        </w:tc>
        <w:tc>
          <w:tcPr>
            <w:tcW w:w="677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FE28062" w14:textId="7A27ADC5" w:rsidR="00842037" w:rsidRDefault="00F50003" w:rsidP="006535BB">
            <w:pPr>
              <w:pStyle w:val="Body"/>
              <w:spacing w:after="0"/>
              <w:jc w:val="both"/>
              <w:rPr>
                <w:rFonts w:asciiTheme="minorHAnsi" w:hAnsiTheme="minorHAnsi"/>
                <w:color w:val="000000" w:themeColor="text1"/>
                <w:lang w:val="en-GB"/>
              </w:rPr>
            </w:pPr>
            <w:r>
              <w:rPr>
                <w:rFonts w:asciiTheme="minorHAnsi" w:hAnsiTheme="minorHAnsi"/>
                <w:color w:val="000000" w:themeColor="text1"/>
                <w:lang w:val="en-GB"/>
              </w:rPr>
              <w:t>-</w:t>
            </w:r>
            <w:r w:rsidRPr="00F50003">
              <w:rPr>
                <w:rFonts w:asciiTheme="minorHAnsi" w:hAnsiTheme="minorHAnsi"/>
                <w:color w:val="000000" w:themeColor="text1"/>
                <w:lang w:val="en-GB"/>
              </w:rPr>
              <w:t>Three tables in “csv” format</w:t>
            </w:r>
            <w:r>
              <w:rPr>
                <w:rFonts w:asciiTheme="minorHAnsi" w:hAnsiTheme="minorHAnsi"/>
                <w:color w:val="000000" w:themeColor="text1"/>
                <w:lang w:val="en-GB"/>
              </w:rPr>
              <w:t xml:space="preserve">: </w:t>
            </w:r>
            <w:r w:rsidRPr="00F50003">
              <w:rPr>
                <w:rFonts w:asciiTheme="minorHAnsi" w:hAnsiTheme="minorHAnsi"/>
                <w:color w:val="000000" w:themeColor="text1"/>
                <w:lang w:val="en-GB"/>
              </w:rPr>
              <w:t>Each row in the tables, except the top row, describes a Simon two-stage design. Columns describe characteristics of these designs.</w:t>
            </w:r>
          </w:p>
          <w:p w14:paraId="4D0D9603" w14:textId="1FB609A9" w:rsidR="00F50003" w:rsidRPr="00020A43" w:rsidRDefault="00F50003" w:rsidP="006535BB">
            <w:pPr>
              <w:pStyle w:val="Body"/>
              <w:spacing w:after="0"/>
              <w:jc w:val="both"/>
              <w:rPr>
                <w:rFonts w:asciiTheme="minorHAnsi" w:hAnsiTheme="minorHAnsi"/>
                <w:color w:val="000000" w:themeColor="text1"/>
                <w:lang w:val="en-GB"/>
              </w:rPr>
            </w:pPr>
            <w:r>
              <w:rPr>
                <w:rFonts w:asciiTheme="minorHAnsi" w:hAnsiTheme="minorHAnsi"/>
                <w:color w:val="000000" w:themeColor="text1"/>
                <w:lang w:val="en-GB"/>
              </w:rPr>
              <w:t>- Two R code files:</w:t>
            </w:r>
            <w:r>
              <w:t xml:space="preserve"> </w:t>
            </w:r>
            <w:r w:rsidRPr="00F50003">
              <w:rPr>
                <w:rFonts w:asciiTheme="minorHAnsi" w:hAnsiTheme="minorHAnsi"/>
                <w:color w:val="000000" w:themeColor="text1"/>
                <w:lang w:val="en-GB"/>
              </w:rPr>
              <w:t xml:space="preserve">We attach the R code used to </w:t>
            </w:r>
            <w:r>
              <w:rPr>
                <w:rFonts w:asciiTheme="minorHAnsi" w:hAnsiTheme="minorHAnsi"/>
                <w:color w:val="000000" w:themeColor="text1"/>
                <w:lang w:val="en-GB"/>
              </w:rPr>
              <w:t>simulate</w:t>
            </w:r>
            <w:r w:rsidRPr="00F50003">
              <w:rPr>
                <w:rFonts w:asciiTheme="minorHAnsi" w:hAnsiTheme="minorHAnsi"/>
                <w:color w:val="000000" w:themeColor="text1"/>
                <w:lang w:val="en-GB"/>
              </w:rPr>
              <w:t xml:space="preserve"> </w:t>
            </w:r>
            <w:r>
              <w:rPr>
                <w:rFonts w:asciiTheme="minorHAnsi" w:hAnsiTheme="minorHAnsi"/>
                <w:color w:val="000000" w:themeColor="text1"/>
                <w:lang w:val="en-GB"/>
              </w:rPr>
              <w:t xml:space="preserve">“csv” </w:t>
            </w:r>
            <w:r w:rsidR="004B2405">
              <w:rPr>
                <w:rFonts w:asciiTheme="minorHAnsi" w:hAnsiTheme="minorHAnsi"/>
                <w:color w:val="000000" w:themeColor="text1"/>
                <w:lang w:val="en-GB"/>
              </w:rPr>
              <w:t>datasets</w:t>
            </w:r>
            <w:r>
              <w:rPr>
                <w:rFonts w:asciiTheme="minorHAnsi" w:hAnsiTheme="minorHAnsi"/>
                <w:color w:val="000000" w:themeColor="text1"/>
                <w:lang w:val="en-GB"/>
              </w:rPr>
              <w:t xml:space="preserve"> and plot</w:t>
            </w:r>
            <w:r w:rsidRPr="00F50003">
              <w:rPr>
                <w:rFonts w:asciiTheme="minorHAnsi" w:hAnsiTheme="minorHAnsi"/>
                <w:color w:val="000000" w:themeColor="text1"/>
                <w:lang w:val="en-GB"/>
              </w:rPr>
              <w:t xml:space="preserve"> figures 1 and 2:</w:t>
            </w:r>
          </w:p>
        </w:tc>
      </w:tr>
      <w:tr w:rsidR="00842037" w:rsidRPr="00020A43" w14:paraId="653ADEB6" w14:textId="77777777" w:rsidTr="00882F63">
        <w:trPr>
          <w:trHeight w:val="1485"/>
        </w:trPr>
        <w:tc>
          <w:tcPr>
            <w:tcW w:w="257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7BED4C4" w14:textId="77777777" w:rsidR="00842037" w:rsidRPr="00020A43" w:rsidRDefault="00842037" w:rsidP="006535BB">
            <w:pPr>
              <w:pStyle w:val="Body"/>
              <w:tabs>
                <w:tab w:val="left" w:pos="1290"/>
              </w:tabs>
              <w:spacing w:after="0"/>
              <w:jc w:val="both"/>
              <w:rPr>
                <w:rFonts w:asciiTheme="minorHAnsi" w:hAnsiTheme="minorHAnsi"/>
                <w:lang w:val="en-GB"/>
              </w:rPr>
            </w:pPr>
            <w:r w:rsidRPr="00020A43">
              <w:rPr>
                <w:rFonts w:asciiTheme="minorHAnsi" w:hAnsiTheme="minorHAnsi"/>
                <w:b/>
                <w:bCs/>
                <w:color w:val="000000" w:themeColor="text1"/>
                <w:lang w:val="en-GB"/>
              </w:rPr>
              <w:t>Parameters for data collection</w:t>
            </w:r>
          </w:p>
          <w:p w14:paraId="4EF534E0" w14:textId="77777777" w:rsidR="00842037" w:rsidRPr="00020A43" w:rsidRDefault="00842037" w:rsidP="006535BB">
            <w:pPr>
              <w:jc w:val="both"/>
              <w:rPr>
                <w:rFonts w:eastAsia="Calibri" w:cs="Calibri"/>
                <w:b/>
                <w:bCs/>
                <w:color w:val="000000" w:themeColor="text1"/>
                <w:u w:color="000000"/>
                <w:lang w:val="en-GB" w:eastAsia="en-GB"/>
              </w:rPr>
            </w:pPr>
          </w:p>
          <w:p w14:paraId="2FFA4EC4" w14:textId="77777777" w:rsidR="00842037" w:rsidRPr="00020A43" w:rsidRDefault="00842037" w:rsidP="006535BB">
            <w:pPr>
              <w:jc w:val="both"/>
              <w:rPr>
                <w:lang w:val="en-GB" w:eastAsia="en-GB"/>
              </w:rPr>
            </w:pPr>
          </w:p>
        </w:tc>
        <w:tc>
          <w:tcPr>
            <w:tcW w:w="677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18CC4C2" w14:textId="4C8E4057" w:rsidR="00F50003" w:rsidRPr="00F50003" w:rsidRDefault="00F50003" w:rsidP="00F50003">
            <w:pPr>
              <w:pStyle w:val="Body"/>
              <w:spacing w:after="0"/>
              <w:jc w:val="both"/>
              <w:rPr>
                <w:rFonts w:asciiTheme="minorHAnsi" w:hAnsiTheme="minorHAnsi"/>
                <w:color w:val="000000" w:themeColor="text1"/>
                <w:u w:color="1F497D"/>
                <w:lang w:val="en-GB"/>
              </w:rPr>
            </w:pPr>
            <w:r w:rsidRPr="00F50003">
              <w:rPr>
                <w:rFonts w:asciiTheme="minorHAnsi" w:hAnsiTheme="minorHAnsi"/>
                <w:color w:val="000000" w:themeColor="text1"/>
                <w:u w:color="1F497D"/>
                <w:lang w:val="en-GB"/>
              </w:rPr>
              <w:t>A user-defined function has been written in R software to calculate point estimator, p-value, and power in two-stage designs with a binary outcome, according stochastic ordering using uniformly minimum variance unbiased estimator method.</w:t>
            </w:r>
            <w:r w:rsidRPr="00F50003">
              <w:rPr>
                <w:rFonts w:asciiTheme="minorHAnsi" w:hAnsiTheme="minorHAnsi"/>
                <w:color w:val="000000" w:themeColor="text1"/>
                <w:u w:color="1F497D"/>
                <w:vertAlign w:val="superscript"/>
                <w:lang w:val="en-GB"/>
              </w:rPr>
              <w:t>2</w:t>
            </w:r>
          </w:p>
          <w:p w14:paraId="20652C9B" w14:textId="61CBC4D2" w:rsidR="00F50003" w:rsidRPr="00F50003" w:rsidRDefault="00F50003" w:rsidP="00F50003">
            <w:pPr>
              <w:pStyle w:val="Body"/>
              <w:spacing w:after="0"/>
              <w:jc w:val="both"/>
              <w:rPr>
                <w:rFonts w:asciiTheme="minorHAnsi" w:hAnsiTheme="minorHAnsi"/>
                <w:color w:val="000000" w:themeColor="text1"/>
                <w:u w:color="1F497D"/>
                <w:lang w:val="en-GB"/>
              </w:rPr>
            </w:pPr>
            <w:r w:rsidRPr="00F50003">
              <w:rPr>
                <w:rFonts w:asciiTheme="minorHAnsi" w:hAnsiTheme="minorHAnsi"/>
                <w:color w:val="000000" w:themeColor="text1"/>
                <w:u w:color="1F497D"/>
                <w:lang w:val="en-GB"/>
              </w:rPr>
              <w:t>Simulation was used to calculate probability of type I (alpha) and II (beta) errors in every design under the number of events selected at final analysis (ani). We generated binomial random samples (R function “</w:t>
            </w:r>
            <w:proofErr w:type="spellStart"/>
            <w:r w:rsidRPr="00F50003">
              <w:rPr>
                <w:rFonts w:asciiTheme="minorHAnsi" w:hAnsiTheme="minorHAnsi"/>
                <w:color w:val="000000" w:themeColor="text1"/>
                <w:u w:color="1F497D"/>
                <w:lang w:val="en-GB"/>
              </w:rPr>
              <w:t>Rbinom</w:t>
            </w:r>
            <w:proofErr w:type="spellEnd"/>
            <w:r w:rsidRPr="00F50003">
              <w:rPr>
                <w:rFonts w:asciiTheme="minorHAnsi" w:hAnsiTheme="minorHAnsi"/>
                <w:color w:val="000000" w:themeColor="text1"/>
                <w:u w:color="1F497D"/>
                <w:lang w:val="en-GB"/>
              </w:rPr>
              <w:t xml:space="preserve">”). </w:t>
            </w:r>
            <w:r w:rsidR="004B2405">
              <w:rPr>
                <w:rFonts w:asciiTheme="minorHAnsi" w:hAnsiTheme="minorHAnsi"/>
                <w:color w:val="000000" w:themeColor="text1"/>
                <w:u w:color="1F497D"/>
                <w:vertAlign w:val="superscript"/>
                <w:lang w:val="en-GB"/>
              </w:rPr>
              <w:t>2</w:t>
            </w:r>
          </w:p>
          <w:p w14:paraId="30AC836E" w14:textId="15E2F9B1" w:rsidR="00842037" w:rsidRPr="00020A43" w:rsidRDefault="00F50003" w:rsidP="006535BB">
            <w:pPr>
              <w:pStyle w:val="Body"/>
              <w:spacing w:after="0"/>
              <w:jc w:val="both"/>
              <w:rPr>
                <w:rFonts w:asciiTheme="minorHAnsi" w:hAnsiTheme="minorHAnsi"/>
                <w:color w:val="000000" w:themeColor="text1"/>
                <w:u w:color="1F497D"/>
                <w:lang w:val="en-GB"/>
              </w:rPr>
            </w:pPr>
            <w:r w:rsidRPr="00F50003">
              <w:rPr>
                <w:rFonts w:asciiTheme="minorHAnsi" w:hAnsiTheme="minorHAnsi"/>
                <w:color w:val="000000" w:themeColor="text1"/>
                <w:u w:color="1F497D"/>
                <w:lang w:val="en-GB"/>
              </w:rPr>
              <w:t>The random seed was computed using R function “</w:t>
            </w:r>
            <w:proofErr w:type="gramStart"/>
            <w:r w:rsidRPr="00F50003">
              <w:rPr>
                <w:rFonts w:asciiTheme="minorHAnsi" w:hAnsiTheme="minorHAnsi"/>
                <w:color w:val="000000" w:themeColor="text1"/>
                <w:u w:color="1F497D"/>
                <w:lang w:val="en-GB"/>
              </w:rPr>
              <w:t>sample.int(</w:t>
            </w:r>
            <w:proofErr w:type="gramEnd"/>
            <w:r w:rsidRPr="00F50003">
              <w:rPr>
                <w:rFonts w:asciiTheme="minorHAnsi" w:hAnsiTheme="minorHAnsi"/>
                <w:color w:val="000000" w:themeColor="text1"/>
                <w:u w:color="1F497D"/>
                <w:lang w:val="en-GB"/>
              </w:rPr>
              <w:t>.</w:t>
            </w:r>
            <w:proofErr w:type="spellStart"/>
            <w:r w:rsidRPr="00F50003">
              <w:rPr>
                <w:rFonts w:asciiTheme="minorHAnsi" w:hAnsiTheme="minorHAnsi"/>
                <w:color w:val="000000" w:themeColor="text1"/>
                <w:u w:color="1F497D"/>
                <w:lang w:val="en-GB"/>
              </w:rPr>
              <w:t>Machine$integer.max</w:t>
            </w:r>
            <w:proofErr w:type="spellEnd"/>
            <w:r w:rsidRPr="00F50003">
              <w:rPr>
                <w:rFonts w:asciiTheme="minorHAnsi" w:hAnsiTheme="minorHAnsi"/>
                <w:color w:val="000000" w:themeColor="text1"/>
                <w:u w:color="1F497D"/>
                <w:lang w:val="en-GB"/>
              </w:rPr>
              <w:t>, 1)” and was the integer 1440679596.</w:t>
            </w:r>
            <w:r w:rsidR="004B2405">
              <w:rPr>
                <w:rFonts w:asciiTheme="minorHAnsi" w:hAnsiTheme="minorHAnsi"/>
                <w:color w:val="000000" w:themeColor="text1"/>
                <w:u w:color="1F497D"/>
                <w:vertAlign w:val="superscript"/>
                <w:lang w:val="en-GB"/>
              </w:rPr>
              <w:t xml:space="preserve"> </w:t>
            </w:r>
            <w:r w:rsidR="004B2405">
              <w:rPr>
                <w:rFonts w:asciiTheme="minorHAnsi" w:hAnsiTheme="minorHAnsi"/>
                <w:color w:val="000000" w:themeColor="text1"/>
                <w:u w:color="1F497D"/>
                <w:vertAlign w:val="superscript"/>
                <w:lang w:val="en-GB"/>
              </w:rPr>
              <w:t>2</w:t>
            </w:r>
          </w:p>
        </w:tc>
      </w:tr>
      <w:tr w:rsidR="00842037" w:rsidRPr="00020A43" w14:paraId="54B7F3B0" w14:textId="77777777" w:rsidTr="00882F63">
        <w:trPr>
          <w:trHeight w:val="730"/>
        </w:trPr>
        <w:tc>
          <w:tcPr>
            <w:tcW w:w="257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E7EDE76" w14:textId="77777777" w:rsidR="00842037" w:rsidRPr="00020A43" w:rsidRDefault="00842037" w:rsidP="006535BB">
            <w:pPr>
              <w:pStyle w:val="Body"/>
              <w:tabs>
                <w:tab w:val="left" w:pos="1290"/>
              </w:tabs>
              <w:spacing w:after="0"/>
              <w:jc w:val="both"/>
              <w:rPr>
                <w:rFonts w:asciiTheme="minorHAnsi" w:hAnsiTheme="minorHAnsi"/>
                <w:color w:val="000000" w:themeColor="text1"/>
                <w:lang w:val="en-GB"/>
              </w:rPr>
            </w:pPr>
            <w:r w:rsidRPr="00020A43">
              <w:rPr>
                <w:rFonts w:asciiTheme="minorHAnsi" w:hAnsiTheme="minorHAnsi"/>
                <w:b/>
                <w:bCs/>
                <w:color w:val="000000" w:themeColor="text1"/>
                <w:lang w:val="en-GB"/>
              </w:rPr>
              <w:t>Description of data collection</w:t>
            </w:r>
          </w:p>
        </w:tc>
        <w:tc>
          <w:tcPr>
            <w:tcW w:w="677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6401D7C" w14:textId="3D154DB5" w:rsidR="00842037" w:rsidRPr="00020A43" w:rsidRDefault="00F50003" w:rsidP="006535BB">
            <w:pPr>
              <w:pStyle w:val="Body"/>
              <w:spacing w:after="0"/>
              <w:jc w:val="both"/>
              <w:rPr>
                <w:rFonts w:asciiTheme="minorHAnsi" w:hAnsiTheme="minorHAnsi"/>
                <w:color w:val="000000" w:themeColor="text1"/>
                <w:lang w:val="en-GB"/>
              </w:rPr>
            </w:pPr>
            <w:r w:rsidRPr="00F50003">
              <w:rPr>
                <w:rFonts w:asciiTheme="minorHAnsi" w:hAnsiTheme="minorHAnsi"/>
                <w:color w:val="000000" w:themeColor="text1"/>
                <w:u w:color="1F497D"/>
                <w:lang w:val="en-GB"/>
              </w:rPr>
              <w:t xml:space="preserve">Agreement between calculated and simulated values was </w:t>
            </w:r>
            <w:proofErr w:type="spellStart"/>
            <w:r w:rsidRPr="00F50003">
              <w:rPr>
                <w:rFonts w:asciiTheme="minorHAnsi" w:hAnsiTheme="minorHAnsi"/>
                <w:color w:val="000000" w:themeColor="text1"/>
                <w:u w:color="1F497D"/>
                <w:lang w:val="en-GB"/>
              </w:rPr>
              <w:t>analyzed</w:t>
            </w:r>
            <w:proofErr w:type="spellEnd"/>
            <w:r w:rsidRPr="00F50003">
              <w:rPr>
                <w:rFonts w:asciiTheme="minorHAnsi" w:hAnsiTheme="minorHAnsi"/>
                <w:color w:val="000000" w:themeColor="text1"/>
                <w:u w:color="1F497D"/>
                <w:lang w:val="en-GB"/>
              </w:rPr>
              <w:t xml:space="preserve"> with Bland-Altman plots. We plotted the differences between calculated and simulated scores (calculated-simulated) against the average of calculated and simulated scores (calculated + simulated) / 2. The 95% limits of agreement were calculated with traditional methods or the V-shaped procedure if proportional bias was detected between the two measures. Finally, we presented minimum and maximum differences observed </w:t>
            </w:r>
            <w:r w:rsidRPr="00F50003">
              <w:rPr>
                <w:rFonts w:asciiTheme="minorHAnsi" w:hAnsiTheme="minorHAnsi"/>
                <w:color w:val="000000" w:themeColor="text1"/>
                <w:u w:color="1F497D"/>
                <w:lang w:val="en-GB"/>
              </w:rPr>
              <w:lastRenderedPageBreak/>
              <w:t>between values, because the latter was easier to interpret in terms of clinically acceptable limits.</w:t>
            </w:r>
            <w:r w:rsidR="004B2405">
              <w:rPr>
                <w:rFonts w:asciiTheme="minorHAnsi" w:hAnsiTheme="minorHAnsi"/>
                <w:color w:val="000000" w:themeColor="text1"/>
                <w:u w:color="1F497D"/>
                <w:vertAlign w:val="superscript"/>
                <w:lang w:val="en-GB"/>
              </w:rPr>
              <w:t>4</w:t>
            </w:r>
            <w:r w:rsidRPr="00F50003">
              <w:rPr>
                <w:rFonts w:asciiTheme="minorHAnsi" w:hAnsiTheme="minorHAnsi"/>
                <w:color w:val="000000" w:themeColor="text1"/>
                <w:u w:color="1F497D"/>
                <w:vertAlign w:val="superscript"/>
                <w:lang w:val="en-GB"/>
              </w:rPr>
              <w:t>,</w:t>
            </w:r>
            <w:r w:rsidR="004B2405">
              <w:rPr>
                <w:rFonts w:asciiTheme="minorHAnsi" w:hAnsiTheme="minorHAnsi"/>
                <w:color w:val="000000" w:themeColor="text1"/>
                <w:u w:color="1F497D"/>
                <w:vertAlign w:val="superscript"/>
                <w:lang w:val="en-GB"/>
              </w:rPr>
              <w:t xml:space="preserve"> 5</w:t>
            </w:r>
          </w:p>
        </w:tc>
      </w:tr>
      <w:tr w:rsidR="00842037" w:rsidRPr="00020A43" w14:paraId="2EA28379" w14:textId="77777777" w:rsidTr="00882F63">
        <w:trPr>
          <w:trHeight w:val="970"/>
        </w:trPr>
        <w:tc>
          <w:tcPr>
            <w:tcW w:w="257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00C9861" w14:textId="77777777" w:rsidR="00842037" w:rsidRPr="00020A43" w:rsidRDefault="00842037" w:rsidP="006535BB">
            <w:pPr>
              <w:pStyle w:val="Body"/>
              <w:spacing w:after="0"/>
              <w:jc w:val="both"/>
              <w:rPr>
                <w:rFonts w:asciiTheme="minorHAnsi" w:hAnsiTheme="minorHAnsi"/>
                <w:color w:val="000000" w:themeColor="text1"/>
                <w:lang w:val="en-GB"/>
              </w:rPr>
            </w:pPr>
            <w:r w:rsidRPr="00020A43">
              <w:rPr>
                <w:rFonts w:asciiTheme="minorHAnsi" w:hAnsiTheme="minorHAnsi"/>
                <w:b/>
                <w:bCs/>
                <w:color w:val="000000" w:themeColor="text1"/>
                <w:lang w:val="en-GB"/>
              </w:rPr>
              <w:lastRenderedPageBreak/>
              <w:t>Data source location</w:t>
            </w:r>
          </w:p>
        </w:tc>
        <w:tc>
          <w:tcPr>
            <w:tcW w:w="677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E3E9B3A" w14:textId="77777777" w:rsidR="00842037" w:rsidRPr="00020A43" w:rsidRDefault="00842037" w:rsidP="006535BB">
            <w:pPr>
              <w:pStyle w:val="Textocomentario"/>
              <w:spacing w:line="276" w:lineRule="auto"/>
              <w:jc w:val="both"/>
              <w:rPr>
                <w:rFonts w:eastAsia="Calibri" w:cs="Calibri"/>
                <w:color w:val="000000" w:themeColor="text1"/>
                <w:sz w:val="22"/>
                <w:szCs w:val="22"/>
                <w:u w:color="1F497D"/>
                <w:lang w:val="en-GB" w:eastAsia="en-GB"/>
              </w:rPr>
            </w:pPr>
            <w:r w:rsidRPr="00020A43">
              <w:rPr>
                <w:rFonts w:eastAsia="Calibri" w:cs="Calibri"/>
                <w:color w:val="000000" w:themeColor="text1"/>
                <w:sz w:val="22"/>
                <w:szCs w:val="22"/>
                <w:u w:color="1F497D"/>
                <w:lang w:val="en-GB" w:eastAsia="en-GB"/>
              </w:rPr>
              <w:t xml:space="preserve">Institution: </w:t>
            </w:r>
            <w:proofErr w:type="spellStart"/>
            <w:r w:rsidRPr="00020A43">
              <w:rPr>
                <w:rFonts w:eastAsia="Calibri" w:cs="Calibri"/>
                <w:color w:val="000000" w:themeColor="text1"/>
                <w:sz w:val="22"/>
                <w:szCs w:val="22"/>
                <w:u w:color="1F497D"/>
                <w:lang w:val="en-GB" w:eastAsia="en-GB"/>
              </w:rPr>
              <w:t>Medica</w:t>
            </w:r>
            <w:proofErr w:type="spellEnd"/>
            <w:r w:rsidRPr="00020A43">
              <w:rPr>
                <w:rFonts w:eastAsia="Calibri" w:cs="Calibri"/>
                <w:color w:val="000000" w:themeColor="text1"/>
                <w:sz w:val="22"/>
                <w:szCs w:val="22"/>
                <w:u w:color="1F497D"/>
                <w:lang w:val="en-GB" w:eastAsia="en-GB"/>
              </w:rPr>
              <w:t xml:space="preserve"> </w:t>
            </w:r>
            <w:proofErr w:type="spellStart"/>
            <w:r w:rsidRPr="00020A43">
              <w:rPr>
                <w:rFonts w:eastAsia="Calibri" w:cs="Calibri"/>
                <w:color w:val="000000" w:themeColor="text1"/>
                <w:sz w:val="22"/>
                <w:szCs w:val="22"/>
                <w:u w:color="1F497D"/>
                <w:lang w:val="en-GB" w:eastAsia="en-GB"/>
              </w:rPr>
              <w:t>Scentia</w:t>
            </w:r>
            <w:proofErr w:type="spellEnd"/>
            <w:r w:rsidRPr="00020A43">
              <w:rPr>
                <w:rFonts w:eastAsia="Calibri" w:cs="Calibri"/>
                <w:color w:val="000000" w:themeColor="text1"/>
                <w:sz w:val="22"/>
                <w:szCs w:val="22"/>
                <w:u w:color="1F497D"/>
                <w:lang w:val="en-GB" w:eastAsia="en-GB"/>
              </w:rPr>
              <w:t xml:space="preserve"> Innovation Research (</w:t>
            </w:r>
            <w:proofErr w:type="spellStart"/>
            <w:r w:rsidRPr="00020A43">
              <w:rPr>
                <w:rFonts w:eastAsia="Calibri" w:cs="Calibri"/>
                <w:color w:val="000000" w:themeColor="text1"/>
                <w:sz w:val="22"/>
                <w:szCs w:val="22"/>
                <w:u w:color="1F497D"/>
                <w:lang w:val="en-GB" w:eastAsia="en-GB"/>
              </w:rPr>
              <w:t>MedSIR</w:t>
            </w:r>
            <w:proofErr w:type="spellEnd"/>
            <w:r w:rsidRPr="00020A43">
              <w:rPr>
                <w:rFonts w:eastAsia="Calibri" w:cs="Calibri"/>
                <w:color w:val="000000" w:themeColor="text1"/>
                <w:sz w:val="22"/>
                <w:szCs w:val="22"/>
                <w:u w:color="1F497D"/>
                <w:lang w:val="en-GB" w:eastAsia="en-GB"/>
              </w:rPr>
              <w:t>).</w:t>
            </w:r>
          </w:p>
          <w:p w14:paraId="72D5DFAD" w14:textId="77777777" w:rsidR="00842037" w:rsidRPr="00020A43" w:rsidRDefault="00842037" w:rsidP="006535BB">
            <w:pPr>
              <w:pStyle w:val="Textocomentario"/>
              <w:spacing w:line="276" w:lineRule="auto"/>
              <w:jc w:val="both"/>
              <w:rPr>
                <w:rFonts w:eastAsia="Calibri" w:cs="Calibri"/>
                <w:color w:val="000000" w:themeColor="text1"/>
                <w:sz w:val="22"/>
                <w:szCs w:val="22"/>
                <w:u w:color="1F497D"/>
                <w:lang w:val="en-GB" w:eastAsia="en-GB"/>
              </w:rPr>
            </w:pPr>
            <w:r w:rsidRPr="00020A43">
              <w:rPr>
                <w:rFonts w:eastAsia="Calibri" w:cs="Calibri"/>
                <w:color w:val="000000" w:themeColor="text1"/>
                <w:sz w:val="22"/>
                <w:szCs w:val="22"/>
                <w:u w:color="1F497D"/>
                <w:lang w:val="en-GB" w:eastAsia="en-GB"/>
              </w:rPr>
              <w:t>City/Town/Region: Barcelona.</w:t>
            </w:r>
          </w:p>
          <w:p w14:paraId="11F2E75D" w14:textId="77777777" w:rsidR="00842037" w:rsidRPr="00020A43" w:rsidRDefault="00842037" w:rsidP="006535BB">
            <w:pPr>
              <w:pStyle w:val="Textocomentario"/>
              <w:spacing w:line="276" w:lineRule="auto"/>
              <w:jc w:val="both"/>
              <w:rPr>
                <w:color w:val="000000" w:themeColor="text1"/>
                <w:sz w:val="22"/>
                <w:szCs w:val="22"/>
                <w:u w:color="1F497D"/>
                <w:lang w:val="en-GB"/>
              </w:rPr>
            </w:pPr>
            <w:r w:rsidRPr="00020A43">
              <w:rPr>
                <w:rFonts w:eastAsia="Calibri" w:cs="Calibri"/>
                <w:color w:val="000000" w:themeColor="text1"/>
                <w:sz w:val="22"/>
                <w:szCs w:val="22"/>
                <w:u w:color="1F497D"/>
                <w:lang w:val="en-GB" w:eastAsia="en-GB"/>
              </w:rPr>
              <w:t>Country: Spain</w:t>
            </w:r>
          </w:p>
        </w:tc>
      </w:tr>
      <w:tr w:rsidR="00842037" w:rsidRPr="00FD0C81" w14:paraId="11AE4344" w14:textId="77777777" w:rsidTr="00882F63">
        <w:trPr>
          <w:trHeight w:val="544"/>
        </w:trPr>
        <w:tc>
          <w:tcPr>
            <w:tcW w:w="257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B9A84A3" w14:textId="77777777" w:rsidR="00842037" w:rsidRPr="00FD0C81" w:rsidRDefault="00842037" w:rsidP="006535BB">
            <w:pPr>
              <w:pStyle w:val="Body"/>
              <w:spacing w:after="0"/>
              <w:jc w:val="both"/>
              <w:rPr>
                <w:rFonts w:asciiTheme="minorHAnsi" w:hAnsiTheme="minorHAnsi"/>
                <w:color w:val="000000" w:themeColor="text1"/>
                <w:lang w:val="en-GB"/>
              </w:rPr>
            </w:pPr>
            <w:r w:rsidRPr="00FD0C81">
              <w:rPr>
                <w:rFonts w:asciiTheme="minorHAnsi" w:hAnsiTheme="minorHAnsi"/>
                <w:b/>
                <w:bCs/>
                <w:color w:val="000000" w:themeColor="text1"/>
                <w:lang w:val="en-GB"/>
              </w:rPr>
              <w:t>Data accessibility</w:t>
            </w:r>
          </w:p>
        </w:tc>
        <w:tc>
          <w:tcPr>
            <w:tcW w:w="677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1DF2639" w14:textId="61FC0767" w:rsidR="00842037" w:rsidRPr="00FD0C81" w:rsidRDefault="00FD0C81" w:rsidP="006535BB">
            <w:pPr>
              <w:pStyle w:val="Body"/>
              <w:spacing w:after="0"/>
              <w:jc w:val="both"/>
              <w:rPr>
                <w:rFonts w:asciiTheme="minorHAnsi" w:hAnsiTheme="minorHAnsi"/>
                <w:color w:val="000000" w:themeColor="text1"/>
                <w:lang w:val="en-GB"/>
              </w:rPr>
            </w:pPr>
            <w:r w:rsidRPr="00FD0C81">
              <w:rPr>
                <w:rFonts w:asciiTheme="minorHAnsi" w:hAnsiTheme="minorHAnsi"/>
                <w:color w:val="000000" w:themeColor="text1"/>
                <w:lang w:val="en-GB"/>
              </w:rPr>
              <w:t>File attached with</w:t>
            </w:r>
            <w:r w:rsidR="00842037" w:rsidRPr="00FD0C81">
              <w:rPr>
                <w:rFonts w:asciiTheme="minorHAnsi" w:hAnsiTheme="minorHAnsi"/>
                <w:color w:val="000000" w:themeColor="text1"/>
                <w:lang w:val="en-GB"/>
              </w:rPr>
              <w:t xml:space="preserve"> the article</w:t>
            </w:r>
          </w:p>
          <w:p w14:paraId="19517677" w14:textId="77777777" w:rsidR="00FD0C81" w:rsidRPr="00FD0C81" w:rsidRDefault="00FD0C81" w:rsidP="00FD0C81">
            <w:pPr>
              <w:pStyle w:val="Body"/>
              <w:spacing w:after="0"/>
              <w:jc w:val="both"/>
              <w:rPr>
                <w:rFonts w:asciiTheme="minorHAnsi" w:hAnsiTheme="minorHAnsi"/>
                <w:lang w:val="en-GB"/>
              </w:rPr>
            </w:pPr>
            <w:r w:rsidRPr="00FD0C81">
              <w:rPr>
                <w:rFonts w:asciiTheme="minorHAnsi" w:hAnsiTheme="minorHAnsi"/>
                <w:lang w:val="en-GB"/>
              </w:rPr>
              <w:t>•</w:t>
            </w:r>
            <w:r w:rsidRPr="00FD0C81">
              <w:rPr>
                <w:rFonts w:asciiTheme="minorHAnsi" w:hAnsiTheme="minorHAnsi"/>
                <w:lang w:val="en-GB"/>
              </w:rPr>
              <w:tab/>
              <w:t>3_Sampayo-CorderoM_SupplementalDataset_0.csv</w:t>
            </w:r>
          </w:p>
          <w:p w14:paraId="653A77CA" w14:textId="77777777" w:rsidR="00FD0C81" w:rsidRPr="00FD0C81" w:rsidRDefault="00FD0C81" w:rsidP="00FD0C81">
            <w:pPr>
              <w:pStyle w:val="Body"/>
              <w:spacing w:after="0"/>
              <w:jc w:val="both"/>
              <w:rPr>
                <w:rFonts w:asciiTheme="minorHAnsi" w:hAnsiTheme="minorHAnsi"/>
                <w:lang w:val="en-GB"/>
              </w:rPr>
            </w:pPr>
            <w:r w:rsidRPr="00FD0C81">
              <w:rPr>
                <w:rFonts w:asciiTheme="minorHAnsi" w:hAnsiTheme="minorHAnsi"/>
                <w:lang w:val="en-GB"/>
              </w:rPr>
              <w:t>•</w:t>
            </w:r>
            <w:r w:rsidRPr="00FD0C81">
              <w:rPr>
                <w:rFonts w:asciiTheme="minorHAnsi" w:hAnsiTheme="minorHAnsi"/>
                <w:lang w:val="en-GB"/>
              </w:rPr>
              <w:tab/>
              <w:t>3_Sampayo-CorderoM_SupplementalDataset_1.csv</w:t>
            </w:r>
          </w:p>
          <w:p w14:paraId="0F1261F1" w14:textId="77777777" w:rsidR="00FD0C81" w:rsidRPr="00FD0C81" w:rsidRDefault="00FD0C81" w:rsidP="00FD0C81">
            <w:pPr>
              <w:pStyle w:val="Body"/>
              <w:spacing w:after="0"/>
              <w:jc w:val="both"/>
              <w:rPr>
                <w:rFonts w:asciiTheme="minorHAnsi" w:hAnsiTheme="minorHAnsi"/>
                <w:lang w:val="en-GB"/>
              </w:rPr>
            </w:pPr>
            <w:r w:rsidRPr="00FD0C81">
              <w:rPr>
                <w:rFonts w:asciiTheme="minorHAnsi" w:hAnsiTheme="minorHAnsi"/>
                <w:lang w:val="en-GB"/>
              </w:rPr>
              <w:t>•</w:t>
            </w:r>
            <w:r w:rsidRPr="00FD0C81">
              <w:rPr>
                <w:rFonts w:asciiTheme="minorHAnsi" w:hAnsiTheme="minorHAnsi"/>
                <w:lang w:val="en-GB"/>
              </w:rPr>
              <w:tab/>
              <w:t>3_Sampayo-CorderoM_SupplementalDataset_2.csv</w:t>
            </w:r>
          </w:p>
          <w:p w14:paraId="4F44210F" w14:textId="77777777" w:rsidR="00FD0C81" w:rsidRPr="00FD0C81" w:rsidRDefault="00FD0C81" w:rsidP="00FD0C81">
            <w:pPr>
              <w:pStyle w:val="Body"/>
              <w:spacing w:after="0"/>
              <w:jc w:val="both"/>
              <w:rPr>
                <w:rFonts w:asciiTheme="minorHAnsi" w:hAnsiTheme="minorHAnsi"/>
                <w:lang w:val="en-GB"/>
              </w:rPr>
            </w:pPr>
            <w:r w:rsidRPr="00FD0C81">
              <w:rPr>
                <w:rFonts w:asciiTheme="minorHAnsi" w:hAnsiTheme="minorHAnsi"/>
                <w:lang w:val="en-GB"/>
              </w:rPr>
              <w:t>•</w:t>
            </w:r>
            <w:r w:rsidRPr="00FD0C81">
              <w:rPr>
                <w:rFonts w:asciiTheme="minorHAnsi" w:hAnsiTheme="minorHAnsi"/>
                <w:lang w:val="en-GB"/>
              </w:rPr>
              <w:tab/>
              <w:t xml:space="preserve">3_Sampayo-Cordero M, et </w:t>
            </w:r>
            <w:proofErr w:type="spellStart"/>
            <w:r w:rsidRPr="00FD0C81">
              <w:rPr>
                <w:rFonts w:asciiTheme="minorHAnsi" w:hAnsiTheme="minorHAnsi"/>
                <w:lang w:val="en-GB"/>
              </w:rPr>
              <w:t>al_Supplemental</w:t>
            </w:r>
            <w:proofErr w:type="spellEnd"/>
            <w:r w:rsidRPr="00FD0C81">
              <w:rPr>
                <w:rFonts w:asciiTheme="minorHAnsi" w:hAnsiTheme="minorHAnsi"/>
                <w:lang w:val="en-GB"/>
              </w:rPr>
              <w:t xml:space="preserve"> File1.R </w:t>
            </w:r>
          </w:p>
          <w:p w14:paraId="48CA3DB6" w14:textId="03B5135F" w:rsidR="00842037" w:rsidRPr="00FD0C81" w:rsidRDefault="00FD0C81" w:rsidP="00FD0C81">
            <w:pPr>
              <w:pStyle w:val="Body"/>
              <w:spacing w:after="0"/>
              <w:jc w:val="both"/>
              <w:rPr>
                <w:rFonts w:asciiTheme="minorHAnsi" w:hAnsiTheme="minorHAnsi"/>
                <w:color w:val="000000" w:themeColor="text1"/>
                <w:lang w:val="en-GB"/>
              </w:rPr>
            </w:pPr>
            <w:r w:rsidRPr="00FD0C81">
              <w:rPr>
                <w:rFonts w:asciiTheme="minorHAnsi" w:hAnsiTheme="minorHAnsi"/>
                <w:lang w:val="en-GB"/>
              </w:rPr>
              <w:t>•</w:t>
            </w:r>
            <w:r w:rsidRPr="00FD0C81">
              <w:rPr>
                <w:rFonts w:asciiTheme="minorHAnsi" w:hAnsiTheme="minorHAnsi"/>
                <w:lang w:val="en-GB"/>
              </w:rPr>
              <w:tab/>
              <w:t xml:space="preserve">3_Sampayo-Cordero M, et </w:t>
            </w:r>
            <w:proofErr w:type="spellStart"/>
            <w:r w:rsidRPr="00FD0C81">
              <w:rPr>
                <w:rFonts w:asciiTheme="minorHAnsi" w:hAnsiTheme="minorHAnsi"/>
                <w:lang w:val="en-GB"/>
              </w:rPr>
              <w:t>al_Supplemental</w:t>
            </w:r>
            <w:proofErr w:type="spellEnd"/>
            <w:r w:rsidRPr="00FD0C81">
              <w:rPr>
                <w:rFonts w:asciiTheme="minorHAnsi" w:hAnsiTheme="minorHAnsi"/>
                <w:lang w:val="en-GB"/>
              </w:rPr>
              <w:t xml:space="preserve"> File2.R   </w:t>
            </w:r>
          </w:p>
        </w:tc>
      </w:tr>
    </w:tbl>
    <w:p w14:paraId="6618714E" w14:textId="77777777" w:rsidR="00D83D38" w:rsidRPr="00FD0C81" w:rsidRDefault="00D83D38" w:rsidP="006535BB">
      <w:pPr>
        <w:spacing w:after="0"/>
        <w:jc w:val="both"/>
        <w:rPr>
          <w:rFonts w:cs="Arial"/>
          <w:b/>
          <w:color w:val="000000" w:themeColor="text1"/>
        </w:rPr>
      </w:pPr>
    </w:p>
    <w:p w14:paraId="6872A4CB" w14:textId="77777777" w:rsidR="00FD0C81" w:rsidRPr="00FD0C81" w:rsidRDefault="00FD0C81" w:rsidP="00FD0C81">
      <w:pPr>
        <w:spacing w:after="0"/>
        <w:jc w:val="both"/>
        <w:rPr>
          <w:b/>
        </w:rPr>
      </w:pPr>
      <w:r w:rsidRPr="00FD0C81">
        <w:rPr>
          <w:b/>
        </w:rPr>
        <w:t>Data</w:t>
      </w:r>
    </w:p>
    <w:p w14:paraId="64C3FA6F" w14:textId="74546E68" w:rsidR="00286FAB" w:rsidRPr="00FD0C81" w:rsidRDefault="00A66917" w:rsidP="006535BB">
      <w:pPr>
        <w:spacing w:after="0"/>
        <w:jc w:val="both"/>
        <w:rPr>
          <w:rFonts w:cs="Arial"/>
          <w:color w:val="000000" w:themeColor="text1"/>
        </w:rPr>
      </w:pPr>
      <w:r w:rsidRPr="00FD0C81">
        <w:rPr>
          <w:rFonts w:cs="Arial"/>
          <w:color w:val="000000" w:themeColor="text1"/>
        </w:rPr>
        <w:t>In addition to the main manuscript, w</w:t>
      </w:r>
      <w:r w:rsidR="00286FAB" w:rsidRPr="00FD0C81">
        <w:rPr>
          <w:rFonts w:cs="Arial"/>
          <w:color w:val="000000" w:themeColor="text1"/>
        </w:rPr>
        <w:t>e attach</w:t>
      </w:r>
      <w:r w:rsidRPr="00FD0C81">
        <w:rPr>
          <w:rFonts w:cs="Arial"/>
          <w:color w:val="000000" w:themeColor="text1"/>
        </w:rPr>
        <w:t>ed</w:t>
      </w:r>
      <w:r w:rsidR="00286FAB" w:rsidRPr="00FD0C81">
        <w:rPr>
          <w:rFonts w:cs="Arial"/>
          <w:color w:val="000000" w:themeColor="text1"/>
        </w:rPr>
        <w:t xml:space="preserve"> five </w:t>
      </w:r>
      <w:r w:rsidRPr="00FD0C81">
        <w:rPr>
          <w:rFonts w:cs="Arial"/>
          <w:color w:val="000000" w:themeColor="text1"/>
        </w:rPr>
        <w:t xml:space="preserve">supplementary </w:t>
      </w:r>
      <w:r w:rsidR="00286FAB" w:rsidRPr="00FD0C81">
        <w:rPr>
          <w:rFonts w:cs="Arial"/>
          <w:color w:val="000000" w:themeColor="text1"/>
        </w:rPr>
        <w:t>documents</w:t>
      </w:r>
      <w:r w:rsidRPr="00FD0C81">
        <w:rPr>
          <w:rFonts w:cs="Arial"/>
          <w:color w:val="000000" w:themeColor="text1"/>
        </w:rPr>
        <w:t xml:space="preserve"> as follows</w:t>
      </w:r>
      <w:r w:rsidR="006F0E68" w:rsidRPr="00FD0C81">
        <w:rPr>
          <w:rFonts w:cs="Arial"/>
          <w:color w:val="000000" w:themeColor="text1"/>
        </w:rPr>
        <w:t>:</w:t>
      </w:r>
    </w:p>
    <w:p w14:paraId="4D6B69BD" w14:textId="780655F9" w:rsidR="006F0E68" w:rsidRPr="00FD0C81" w:rsidRDefault="007214B0" w:rsidP="006535BB">
      <w:pPr>
        <w:pStyle w:val="Prrafodelista"/>
        <w:numPr>
          <w:ilvl w:val="0"/>
          <w:numId w:val="9"/>
        </w:numPr>
        <w:spacing w:after="0"/>
        <w:jc w:val="both"/>
        <w:rPr>
          <w:rFonts w:cs="Arial"/>
          <w:color w:val="000000" w:themeColor="text1"/>
        </w:rPr>
      </w:pPr>
      <w:r w:rsidRPr="00FD0C81">
        <w:rPr>
          <w:rFonts w:cs="Arial"/>
          <w:color w:val="000000" w:themeColor="text1"/>
        </w:rPr>
        <w:t>3_</w:t>
      </w:r>
      <w:r w:rsidR="006F0E68" w:rsidRPr="00FD0C81">
        <w:rPr>
          <w:rFonts w:cs="Arial"/>
          <w:color w:val="000000" w:themeColor="text1"/>
        </w:rPr>
        <w:t>Sampayo-CorderoM_</w:t>
      </w:r>
      <w:r w:rsidR="00DC0E56" w:rsidRPr="00FD0C81">
        <w:rPr>
          <w:rFonts w:cs="Arial"/>
          <w:color w:val="000000" w:themeColor="text1"/>
        </w:rPr>
        <w:t>S</w:t>
      </w:r>
      <w:r w:rsidR="006F0E68" w:rsidRPr="00FD0C81">
        <w:rPr>
          <w:rFonts w:cs="Arial"/>
          <w:color w:val="000000" w:themeColor="text1"/>
        </w:rPr>
        <w:t>upplemental</w:t>
      </w:r>
      <w:r w:rsidR="00DC0E56" w:rsidRPr="00FD0C81">
        <w:rPr>
          <w:rFonts w:cs="Arial"/>
          <w:color w:val="000000" w:themeColor="text1"/>
        </w:rPr>
        <w:t>Dataset</w:t>
      </w:r>
      <w:r w:rsidR="006F0E68" w:rsidRPr="00FD0C81">
        <w:rPr>
          <w:rFonts w:cs="Arial"/>
          <w:color w:val="000000" w:themeColor="text1"/>
        </w:rPr>
        <w:t>_0</w:t>
      </w:r>
      <w:r w:rsidR="005732AA" w:rsidRPr="00FD0C81">
        <w:rPr>
          <w:rFonts w:cs="Arial"/>
          <w:color w:val="000000" w:themeColor="text1"/>
        </w:rPr>
        <w:t>.csv</w:t>
      </w:r>
    </w:p>
    <w:p w14:paraId="2CC44357" w14:textId="48ED1361" w:rsidR="006F0E68" w:rsidRPr="00FD0C81" w:rsidRDefault="007214B0" w:rsidP="006535BB">
      <w:pPr>
        <w:pStyle w:val="Prrafodelista"/>
        <w:numPr>
          <w:ilvl w:val="0"/>
          <w:numId w:val="9"/>
        </w:numPr>
        <w:spacing w:after="0"/>
        <w:jc w:val="both"/>
        <w:rPr>
          <w:rFonts w:cs="Arial"/>
          <w:color w:val="000000" w:themeColor="text1"/>
        </w:rPr>
      </w:pPr>
      <w:r w:rsidRPr="00FD0C81">
        <w:rPr>
          <w:rFonts w:cs="Arial"/>
          <w:color w:val="000000" w:themeColor="text1"/>
        </w:rPr>
        <w:t>3_</w:t>
      </w:r>
      <w:r w:rsidR="006F0E68" w:rsidRPr="00FD0C81">
        <w:rPr>
          <w:rFonts w:cs="Arial"/>
          <w:color w:val="000000" w:themeColor="text1"/>
        </w:rPr>
        <w:t>Sampayo-CorderoM_Supplemental</w:t>
      </w:r>
      <w:r w:rsidR="00DC0E56" w:rsidRPr="00FD0C81">
        <w:rPr>
          <w:rFonts w:cs="Arial"/>
          <w:color w:val="000000" w:themeColor="text1"/>
        </w:rPr>
        <w:t>Dataset</w:t>
      </w:r>
      <w:r w:rsidR="006F0E68" w:rsidRPr="00FD0C81">
        <w:rPr>
          <w:rFonts w:cs="Arial"/>
          <w:color w:val="000000" w:themeColor="text1"/>
        </w:rPr>
        <w:t>_1</w:t>
      </w:r>
      <w:r w:rsidR="005732AA" w:rsidRPr="00FD0C81">
        <w:rPr>
          <w:rFonts w:cs="Arial"/>
          <w:color w:val="000000" w:themeColor="text1"/>
        </w:rPr>
        <w:t>.csv</w:t>
      </w:r>
    </w:p>
    <w:p w14:paraId="0058259E" w14:textId="7CB43DDB" w:rsidR="006F0E68" w:rsidRPr="00020A43" w:rsidRDefault="007214B0" w:rsidP="006535BB">
      <w:pPr>
        <w:pStyle w:val="Prrafodelista"/>
        <w:numPr>
          <w:ilvl w:val="0"/>
          <w:numId w:val="9"/>
        </w:numPr>
        <w:spacing w:after="0"/>
        <w:jc w:val="both"/>
        <w:rPr>
          <w:rFonts w:cs="Arial"/>
          <w:color w:val="000000" w:themeColor="text1"/>
        </w:rPr>
      </w:pPr>
      <w:r w:rsidRPr="00FD0C81">
        <w:rPr>
          <w:rFonts w:cs="Arial"/>
          <w:color w:val="000000" w:themeColor="text1"/>
        </w:rPr>
        <w:t>3_</w:t>
      </w:r>
      <w:r w:rsidR="006F0E68" w:rsidRPr="00FD0C81">
        <w:rPr>
          <w:rFonts w:cs="Arial"/>
          <w:color w:val="000000" w:themeColor="text1"/>
        </w:rPr>
        <w:t>Sampayo-CorderoM_Supplemental</w:t>
      </w:r>
      <w:r w:rsidR="00DC0E56" w:rsidRPr="00FD0C81">
        <w:rPr>
          <w:rFonts w:cs="Arial"/>
          <w:color w:val="000000" w:themeColor="text1"/>
        </w:rPr>
        <w:t>Dataset</w:t>
      </w:r>
      <w:r w:rsidR="006F0E68" w:rsidRPr="00020A43">
        <w:rPr>
          <w:rFonts w:cs="Arial"/>
          <w:color w:val="000000" w:themeColor="text1"/>
        </w:rPr>
        <w:t>_2</w:t>
      </w:r>
      <w:r w:rsidR="005732AA" w:rsidRPr="00020A43">
        <w:rPr>
          <w:rFonts w:cs="Arial"/>
          <w:color w:val="000000" w:themeColor="text1"/>
        </w:rPr>
        <w:t>.csv</w:t>
      </w:r>
    </w:p>
    <w:p w14:paraId="50A7DD0A" w14:textId="42625F0B" w:rsidR="006F0E68" w:rsidRPr="00020A43" w:rsidRDefault="007214B0" w:rsidP="006535BB">
      <w:pPr>
        <w:pStyle w:val="Prrafodelista"/>
        <w:numPr>
          <w:ilvl w:val="0"/>
          <w:numId w:val="9"/>
        </w:numPr>
        <w:spacing w:after="0"/>
        <w:jc w:val="both"/>
        <w:rPr>
          <w:rFonts w:cs="Arial"/>
          <w:color w:val="000000" w:themeColor="text1"/>
        </w:rPr>
      </w:pPr>
      <w:r w:rsidRPr="00020A43">
        <w:rPr>
          <w:rFonts w:cs="Arial"/>
          <w:color w:val="000000" w:themeColor="text1"/>
        </w:rPr>
        <w:t>3_</w:t>
      </w:r>
      <w:r w:rsidR="006F0E68" w:rsidRPr="00020A43">
        <w:rPr>
          <w:rFonts w:cs="Arial"/>
          <w:color w:val="000000" w:themeColor="text1"/>
        </w:rPr>
        <w:t xml:space="preserve">Sampayo-Cordero M, et </w:t>
      </w:r>
      <w:proofErr w:type="spellStart"/>
      <w:r w:rsidR="006F0E68" w:rsidRPr="00020A43">
        <w:rPr>
          <w:rFonts w:cs="Arial"/>
          <w:color w:val="000000" w:themeColor="text1"/>
        </w:rPr>
        <w:t>al_Supplemental</w:t>
      </w:r>
      <w:proofErr w:type="spellEnd"/>
      <w:r w:rsidR="006F0E68" w:rsidRPr="00020A43">
        <w:rPr>
          <w:rFonts w:cs="Arial"/>
          <w:color w:val="000000" w:themeColor="text1"/>
        </w:rPr>
        <w:t xml:space="preserve"> File1</w:t>
      </w:r>
      <w:r w:rsidR="005732AA" w:rsidRPr="00020A43">
        <w:rPr>
          <w:rFonts w:cs="Arial"/>
          <w:color w:val="000000" w:themeColor="text1"/>
        </w:rPr>
        <w:t>.R</w:t>
      </w:r>
      <w:r w:rsidR="006F0E68" w:rsidRPr="00020A43">
        <w:rPr>
          <w:rFonts w:cs="Arial"/>
          <w:color w:val="000000" w:themeColor="text1"/>
        </w:rPr>
        <w:t xml:space="preserve"> </w:t>
      </w:r>
    </w:p>
    <w:p w14:paraId="52D79CC7" w14:textId="34C4D345" w:rsidR="006F0E68" w:rsidRPr="00020A43" w:rsidRDefault="007214B0" w:rsidP="006535BB">
      <w:pPr>
        <w:pStyle w:val="Prrafodelista"/>
        <w:numPr>
          <w:ilvl w:val="0"/>
          <w:numId w:val="9"/>
        </w:numPr>
        <w:spacing w:after="0"/>
        <w:jc w:val="both"/>
        <w:rPr>
          <w:rFonts w:cs="Arial"/>
          <w:color w:val="000000" w:themeColor="text1"/>
        </w:rPr>
      </w:pPr>
      <w:r w:rsidRPr="00020A43">
        <w:rPr>
          <w:rFonts w:cs="Arial"/>
          <w:color w:val="000000" w:themeColor="text1"/>
        </w:rPr>
        <w:t>3_</w:t>
      </w:r>
      <w:r w:rsidR="006F0E68" w:rsidRPr="00020A43">
        <w:rPr>
          <w:rFonts w:cs="Arial"/>
          <w:color w:val="000000" w:themeColor="text1"/>
        </w:rPr>
        <w:t xml:space="preserve">Sampayo-Cordero M, et </w:t>
      </w:r>
      <w:proofErr w:type="spellStart"/>
      <w:r w:rsidR="006F0E68" w:rsidRPr="00020A43">
        <w:rPr>
          <w:rFonts w:cs="Arial"/>
          <w:color w:val="000000" w:themeColor="text1"/>
        </w:rPr>
        <w:t>al_Supplemental</w:t>
      </w:r>
      <w:proofErr w:type="spellEnd"/>
      <w:r w:rsidR="006F0E68" w:rsidRPr="00020A43">
        <w:rPr>
          <w:rFonts w:cs="Arial"/>
          <w:color w:val="000000" w:themeColor="text1"/>
        </w:rPr>
        <w:t xml:space="preserve"> File2</w:t>
      </w:r>
      <w:r w:rsidR="005732AA" w:rsidRPr="00020A43">
        <w:rPr>
          <w:rFonts w:cs="Arial"/>
          <w:color w:val="000000" w:themeColor="text1"/>
        </w:rPr>
        <w:t>.R</w:t>
      </w:r>
      <w:r w:rsidR="006F0E68" w:rsidRPr="00020A43">
        <w:rPr>
          <w:rFonts w:cs="Arial"/>
          <w:color w:val="000000" w:themeColor="text1"/>
        </w:rPr>
        <w:t xml:space="preserve">   </w:t>
      </w:r>
    </w:p>
    <w:p w14:paraId="34A665D8" w14:textId="77777777" w:rsidR="00527E80" w:rsidRPr="00020A43" w:rsidRDefault="00527E80" w:rsidP="006535BB">
      <w:pPr>
        <w:spacing w:after="0"/>
        <w:jc w:val="both"/>
        <w:rPr>
          <w:rFonts w:cs="Arial"/>
          <w:color w:val="000000" w:themeColor="text1"/>
        </w:rPr>
      </w:pPr>
    </w:p>
    <w:p w14:paraId="6E9DEA5B" w14:textId="77777777" w:rsidR="009F106E" w:rsidRPr="00020A43" w:rsidRDefault="00CB1DDA" w:rsidP="006535BB">
      <w:pPr>
        <w:spacing w:after="0"/>
        <w:jc w:val="both"/>
        <w:rPr>
          <w:rFonts w:cs="Arial"/>
          <w:color w:val="000000" w:themeColor="text1"/>
          <w:u w:val="single"/>
        </w:rPr>
      </w:pPr>
      <w:r w:rsidRPr="00020A43">
        <w:rPr>
          <w:rFonts w:cs="Arial"/>
          <w:color w:val="000000" w:themeColor="text1"/>
          <w:u w:val="single"/>
        </w:rPr>
        <w:t>Comma separated values (CSV):</w:t>
      </w:r>
    </w:p>
    <w:p w14:paraId="3B348B90" w14:textId="163F2FF2" w:rsidR="00B51C7C" w:rsidRPr="00020A43" w:rsidRDefault="007A10F1" w:rsidP="006535BB">
      <w:pPr>
        <w:spacing w:after="0"/>
        <w:jc w:val="both"/>
        <w:rPr>
          <w:rFonts w:cs="Arial"/>
          <w:color w:val="000000" w:themeColor="text1"/>
        </w:rPr>
      </w:pPr>
      <w:r w:rsidRPr="00020A43">
        <w:rPr>
          <w:rFonts w:cs="Arial"/>
          <w:color w:val="000000" w:themeColor="text1"/>
        </w:rPr>
        <w:t>The</w:t>
      </w:r>
      <w:r w:rsidR="00CC230B" w:rsidRPr="00020A43">
        <w:rPr>
          <w:rFonts w:cs="Arial"/>
          <w:color w:val="000000" w:themeColor="text1"/>
        </w:rPr>
        <w:t xml:space="preserve"> </w:t>
      </w:r>
      <w:r w:rsidRPr="00020A43">
        <w:rPr>
          <w:rFonts w:cs="Arial"/>
          <w:color w:val="000000" w:themeColor="text1"/>
        </w:rPr>
        <w:t>t</w:t>
      </w:r>
      <w:r w:rsidR="00B2398D" w:rsidRPr="00020A43">
        <w:rPr>
          <w:rFonts w:cs="Arial"/>
          <w:color w:val="000000" w:themeColor="text1"/>
        </w:rPr>
        <w:t>hree</w:t>
      </w:r>
      <w:r w:rsidRPr="00020A43">
        <w:rPr>
          <w:rFonts w:cs="Arial"/>
          <w:color w:val="000000" w:themeColor="text1"/>
        </w:rPr>
        <w:t xml:space="preserve"> </w:t>
      </w:r>
      <w:r w:rsidR="00CC230B" w:rsidRPr="00020A43">
        <w:rPr>
          <w:rFonts w:cs="Arial"/>
          <w:color w:val="000000" w:themeColor="text1"/>
        </w:rPr>
        <w:t xml:space="preserve">tables of </w:t>
      </w:r>
      <w:r w:rsidR="00423199" w:rsidRPr="00020A43">
        <w:rPr>
          <w:rFonts w:cs="Arial"/>
          <w:color w:val="000000" w:themeColor="text1"/>
        </w:rPr>
        <w:t>commas</w:t>
      </w:r>
      <w:r w:rsidRPr="00020A43">
        <w:rPr>
          <w:rFonts w:cs="Arial"/>
          <w:color w:val="000000" w:themeColor="text1"/>
        </w:rPr>
        <w:t xml:space="preserve"> separated values (CSV) describe</w:t>
      </w:r>
      <w:r w:rsidR="00C2654C" w:rsidRPr="00020A43">
        <w:rPr>
          <w:rFonts w:cs="Arial"/>
          <w:color w:val="000000" w:themeColor="text1"/>
        </w:rPr>
        <w:t xml:space="preserve"> characteristics of the different Simon two-stage designs</w:t>
      </w:r>
      <w:r w:rsidR="00CC230B" w:rsidRPr="00020A43">
        <w:rPr>
          <w:rFonts w:cs="Arial"/>
          <w:color w:val="000000" w:themeColor="text1"/>
        </w:rPr>
        <w:t xml:space="preserve"> (“</w:t>
      </w:r>
      <w:r w:rsidR="007214B0" w:rsidRPr="00020A43">
        <w:rPr>
          <w:rFonts w:cs="Arial"/>
          <w:color w:val="000000" w:themeColor="text1"/>
        </w:rPr>
        <w:t>3_</w:t>
      </w:r>
      <w:r w:rsidR="00B2398D" w:rsidRPr="00020A43">
        <w:rPr>
          <w:rFonts w:cs="Arial"/>
          <w:color w:val="000000" w:themeColor="text1"/>
        </w:rPr>
        <w:t>Sampayo-CorderoM_Supplemental</w:t>
      </w:r>
      <w:r w:rsidR="007B4AFB" w:rsidRPr="00020A43">
        <w:rPr>
          <w:rFonts w:cs="Arial"/>
          <w:color w:val="000000" w:themeColor="text1"/>
        </w:rPr>
        <w:t>Dataset</w:t>
      </w:r>
      <w:r w:rsidR="00B2398D" w:rsidRPr="00020A43">
        <w:rPr>
          <w:rFonts w:cs="Arial"/>
          <w:color w:val="000000" w:themeColor="text1"/>
        </w:rPr>
        <w:t xml:space="preserve">_0”, </w:t>
      </w:r>
      <w:r w:rsidR="00423199" w:rsidRPr="00020A43">
        <w:rPr>
          <w:rFonts w:cs="Arial"/>
          <w:color w:val="000000" w:themeColor="text1"/>
        </w:rPr>
        <w:t>“</w:t>
      </w:r>
      <w:bookmarkStart w:id="1" w:name="_Hlk532750362"/>
      <w:r w:rsidR="007214B0" w:rsidRPr="00020A43">
        <w:rPr>
          <w:rFonts w:cs="Arial"/>
          <w:color w:val="000000" w:themeColor="text1"/>
        </w:rPr>
        <w:t>3_</w:t>
      </w:r>
      <w:r w:rsidR="00D039D7" w:rsidRPr="00020A43">
        <w:rPr>
          <w:rFonts w:cs="Arial"/>
          <w:color w:val="000000" w:themeColor="text1"/>
        </w:rPr>
        <w:t>Sampayo-CorderoM_Supplemental</w:t>
      </w:r>
      <w:r w:rsidR="007B4AFB" w:rsidRPr="00020A43">
        <w:rPr>
          <w:rFonts w:cs="Arial"/>
          <w:color w:val="000000" w:themeColor="text1"/>
        </w:rPr>
        <w:t>Dataset</w:t>
      </w:r>
      <w:r w:rsidR="00D039D7" w:rsidRPr="00020A43">
        <w:rPr>
          <w:rFonts w:cs="Arial"/>
          <w:color w:val="000000" w:themeColor="text1"/>
        </w:rPr>
        <w:t>_</w:t>
      </w:r>
      <w:r w:rsidR="00575146" w:rsidRPr="00020A43">
        <w:rPr>
          <w:rFonts w:cs="Arial"/>
          <w:color w:val="000000" w:themeColor="text1"/>
        </w:rPr>
        <w:t>1</w:t>
      </w:r>
      <w:bookmarkEnd w:id="1"/>
      <w:r w:rsidR="00423199" w:rsidRPr="00020A43">
        <w:rPr>
          <w:rFonts w:cs="Arial"/>
          <w:color w:val="000000" w:themeColor="text1"/>
        </w:rPr>
        <w:t>” and “</w:t>
      </w:r>
      <w:r w:rsidR="007214B0" w:rsidRPr="00020A43">
        <w:rPr>
          <w:rFonts w:cs="Arial"/>
          <w:color w:val="000000" w:themeColor="text1"/>
        </w:rPr>
        <w:t>3_</w:t>
      </w:r>
      <w:r w:rsidR="00D039D7" w:rsidRPr="00020A43">
        <w:rPr>
          <w:rFonts w:cs="Arial"/>
          <w:color w:val="000000" w:themeColor="text1"/>
        </w:rPr>
        <w:t>Sampayo-CorderoM_Supplemental</w:t>
      </w:r>
      <w:r w:rsidR="007B4AFB" w:rsidRPr="00020A43">
        <w:rPr>
          <w:rFonts w:cs="Arial"/>
          <w:color w:val="000000" w:themeColor="text1"/>
        </w:rPr>
        <w:t>Dataset</w:t>
      </w:r>
      <w:r w:rsidR="00D039D7" w:rsidRPr="00020A43">
        <w:rPr>
          <w:rFonts w:cs="Arial"/>
          <w:color w:val="000000" w:themeColor="text1"/>
        </w:rPr>
        <w:t>_</w:t>
      </w:r>
      <w:r w:rsidR="00575146" w:rsidRPr="00020A43">
        <w:rPr>
          <w:rFonts w:cs="Arial"/>
          <w:color w:val="000000" w:themeColor="text1"/>
        </w:rPr>
        <w:t>2</w:t>
      </w:r>
      <w:r w:rsidR="00423199" w:rsidRPr="00020A43">
        <w:rPr>
          <w:rFonts w:cs="Arial"/>
          <w:color w:val="000000" w:themeColor="text1"/>
        </w:rPr>
        <w:t>”</w:t>
      </w:r>
      <w:r w:rsidR="00CC230B" w:rsidRPr="00020A43">
        <w:rPr>
          <w:rFonts w:cs="Arial"/>
          <w:color w:val="000000" w:themeColor="text1"/>
        </w:rPr>
        <w:t>)</w:t>
      </w:r>
      <w:r w:rsidR="00423199" w:rsidRPr="00020A43">
        <w:rPr>
          <w:rFonts w:cs="Arial"/>
          <w:color w:val="000000" w:themeColor="text1"/>
        </w:rPr>
        <w:t>. Each row in the tables, except the top row, describes a Simon two-stage design.</w:t>
      </w:r>
      <w:r w:rsidR="00FF55D3" w:rsidRPr="00020A43">
        <w:rPr>
          <w:rFonts w:cs="Arial"/>
          <w:color w:val="000000" w:themeColor="text1"/>
        </w:rPr>
        <w:t xml:space="preserve"> </w:t>
      </w:r>
      <w:r w:rsidR="00095C05" w:rsidRPr="00020A43">
        <w:rPr>
          <w:rFonts w:cs="Arial"/>
          <w:color w:val="000000" w:themeColor="text1"/>
        </w:rPr>
        <w:t xml:space="preserve">There are </w:t>
      </w:r>
      <w:r w:rsidR="00C825B7" w:rsidRPr="00020A43">
        <w:rPr>
          <w:rFonts w:cs="Arial"/>
          <w:color w:val="000000" w:themeColor="text1"/>
        </w:rPr>
        <w:t>12.768 two-stage designs in each table. The c</w:t>
      </w:r>
      <w:r w:rsidR="00423199" w:rsidRPr="00020A43">
        <w:rPr>
          <w:rFonts w:cs="Arial"/>
          <w:color w:val="000000" w:themeColor="text1"/>
        </w:rPr>
        <w:t>olumns describe</w:t>
      </w:r>
      <w:r w:rsidR="00B51C7C" w:rsidRPr="00020A43">
        <w:rPr>
          <w:rFonts w:cs="Arial"/>
          <w:color w:val="000000" w:themeColor="text1"/>
        </w:rPr>
        <w:t>:</w:t>
      </w:r>
    </w:p>
    <w:p w14:paraId="69DAD95E" w14:textId="77777777" w:rsidR="00B51C7C" w:rsidRPr="00020A43" w:rsidRDefault="00B51C7C" w:rsidP="006535BB">
      <w:pPr>
        <w:pStyle w:val="Prrafodelista"/>
        <w:numPr>
          <w:ilvl w:val="0"/>
          <w:numId w:val="7"/>
        </w:numPr>
        <w:spacing w:after="0"/>
        <w:jc w:val="both"/>
        <w:rPr>
          <w:rFonts w:cs="Arial"/>
          <w:color w:val="000000" w:themeColor="text1"/>
        </w:rPr>
      </w:pPr>
      <w:r w:rsidRPr="00020A43">
        <w:rPr>
          <w:rFonts w:cs="Arial"/>
          <w:color w:val="000000" w:themeColor="text1"/>
        </w:rPr>
        <w:t>T</w:t>
      </w:r>
      <w:r w:rsidR="00423199" w:rsidRPr="00020A43">
        <w:rPr>
          <w:rFonts w:cs="Arial"/>
          <w:color w:val="000000" w:themeColor="text1"/>
        </w:rPr>
        <w:t>he</w:t>
      </w:r>
      <w:r w:rsidR="008530F0" w:rsidRPr="00020A43">
        <w:rPr>
          <w:rFonts w:cs="Arial"/>
          <w:color w:val="000000" w:themeColor="text1"/>
        </w:rPr>
        <w:t xml:space="preserve"> effect of an active control drug measured as</w:t>
      </w:r>
      <w:r w:rsidR="00423199" w:rsidRPr="00020A43">
        <w:rPr>
          <w:rFonts w:cs="Arial"/>
          <w:color w:val="000000" w:themeColor="text1"/>
        </w:rPr>
        <w:t xml:space="preserve"> percentage of respon</w:t>
      </w:r>
      <w:r w:rsidRPr="00020A43">
        <w:rPr>
          <w:rFonts w:cs="Arial"/>
          <w:color w:val="000000" w:themeColor="text1"/>
        </w:rPr>
        <w:t>ders</w:t>
      </w:r>
      <w:r w:rsidR="00423199" w:rsidRPr="00020A43">
        <w:rPr>
          <w:rFonts w:cs="Arial"/>
          <w:color w:val="000000" w:themeColor="text1"/>
        </w:rPr>
        <w:t xml:space="preserve"> (p0), </w:t>
      </w:r>
    </w:p>
    <w:p w14:paraId="0BD1E4FC" w14:textId="77777777" w:rsidR="00B51C7C" w:rsidRPr="00020A43" w:rsidRDefault="00B51C7C" w:rsidP="006535BB">
      <w:pPr>
        <w:pStyle w:val="Prrafodelista"/>
        <w:numPr>
          <w:ilvl w:val="0"/>
          <w:numId w:val="7"/>
        </w:numPr>
        <w:spacing w:after="0"/>
        <w:jc w:val="both"/>
        <w:rPr>
          <w:rFonts w:cs="Arial"/>
          <w:color w:val="000000" w:themeColor="text1"/>
        </w:rPr>
      </w:pPr>
      <w:r w:rsidRPr="00020A43">
        <w:rPr>
          <w:rFonts w:cs="Arial"/>
          <w:color w:val="000000" w:themeColor="text1"/>
        </w:rPr>
        <w:t xml:space="preserve">The </w:t>
      </w:r>
      <w:r w:rsidR="008530F0" w:rsidRPr="00020A43">
        <w:rPr>
          <w:rFonts w:cs="Arial"/>
          <w:color w:val="000000" w:themeColor="text1"/>
        </w:rPr>
        <w:t>desired effect of a test group measured as percentage of responders (p1)</w:t>
      </w:r>
      <w:r w:rsidR="00423199" w:rsidRPr="00020A43">
        <w:rPr>
          <w:rFonts w:cs="Arial"/>
          <w:color w:val="000000" w:themeColor="text1"/>
        </w:rPr>
        <w:t>,</w:t>
      </w:r>
    </w:p>
    <w:p w14:paraId="1EB50503" w14:textId="77777777" w:rsidR="004B2405" w:rsidRDefault="00B51C7C" w:rsidP="00CD5F5A">
      <w:pPr>
        <w:pStyle w:val="Prrafodelista"/>
        <w:numPr>
          <w:ilvl w:val="0"/>
          <w:numId w:val="7"/>
        </w:numPr>
        <w:spacing w:after="0"/>
        <w:jc w:val="both"/>
        <w:rPr>
          <w:rFonts w:cs="Arial"/>
          <w:color w:val="000000" w:themeColor="text1"/>
        </w:rPr>
      </w:pPr>
      <w:r w:rsidRPr="004B2405">
        <w:rPr>
          <w:rFonts w:cs="Arial"/>
          <w:color w:val="000000" w:themeColor="text1"/>
        </w:rPr>
        <w:t xml:space="preserve">Planned superiority design (a1/n1, a/n) described </w:t>
      </w:r>
      <w:r w:rsidR="00FC56A9" w:rsidRPr="004B2405">
        <w:rPr>
          <w:rFonts w:cs="Arial"/>
          <w:color w:val="000000" w:themeColor="text1"/>
        </w:rPr>
        <w:t>as</w:t>
      </w:r>
      <w:r w:rsidRPr="004B2405">
        <w:rPr>
          <w:rFonts w:cs="Arial"/>
          <w:color w:val="000000" w:themeColor="text1"/>
        </w:rPr>
        <w:t xml:space="preserve"> number of responders at first stage</w:t>
      </w:r>
      <w:r w:rsidR="00FC56A9" w:rsidRPr="004B2405">
        <w:rPr>
          <w:rFonts w:cs="Arial"/>
          <w:color w:val="000000" w:themeColor="text1"/>
        </w:rPr>
        <w:t xml:space="preserve"> to move second stage</w:t>
      </w:r>
      <w:r w:rsidRPr="004B2405">
        <w:rPr>
          <w:rFonts w:cs="Arial"/>
          <w:color w:val="000000" w:themeColor="text1"/>
        </w:rPr>
        <w:t xml:space="preserve"> (a1), first stage sample size (n1),</w:t>
      </w:r>
      <w:r w:rsidR="00FC56A9" w:rsidRPr="004B2405">
        <w:rPr>
          <w:rFonts w:cs="Arial"/>
          <w:color w:val="000000" w:themeColor="text1"/>
        </w:rPr>
        <w:t xml:space="preserve"> number of </w:t>
      </w:r>
      <w:r w:rsidRPr="004B2405">
        <w:rPr>
          <w:rFonts w:cs="Arial"/>
          <w:color w:val="000000" w:themeColor="text1"/>
        </w:rPr>
        <w:t>final analysis responders</w:t>
      </w:r>
      <w:r w:rsidR="00FC56A9" w:rsidRPr="004B2405">
        <w:rPr>
          <w:rFonts w:cs="Arial"/>
          <w:color w:val="000000" w:themeColor="text1"/>
        </w:rPr>
        <w:t xml:space="preserve"> </w:t>
      </w:r>
      <w:bookmarkStart w:id="2" w:name="_Hlk532716860"/>
      <w:r w:rsidR="00FC56A9" w:rsidRPr="004B2405">
        <w:rPr>
          <w:rFonts w:cs="Arial"/>
          <w:color w:val="000000" w:themeColor="text1"/>
        </w:rPr>
        <w:t xml:space="preserve">needed to achieve a positive result in superiority analysis </w:t>
      </w:r>
      <w:bookmarkEnd w:id="2"/>
      <w:r w:rsidRPr="004B2405">
        <w:rPr>
          <w:rFonts w:cs="Arial"/>
          <w:color w:val="000000" w:themeColor="text1"/>
        </w:rPr>
        <w:t>(a) and final analysis sample size (n).</w:t>
      </w:r>
      <w:r w:rsidR="006B0367" w:rsidRPr="004B2405">
        <w:rPr>
          <w:rFonts w:cs="Arial"/>
          <w:color w:val="000000" w:themeColor="text1"/>
        </w:rPr>
        <w:t xml:space="preserve"> </w:t>
      </w:r>
    </w:p>
    <w:p w14:paraId="552C9FD5" w14:textId="1F901FEB" w:rsidR="00F67883" w:rsidRPr="004B2405" w:rsidRDefault="00FC56A9" w:rsidP="00CD5F5A">
      <w:pPr>
        <w:pStyle w:val="Prrafodelista"/>
        <w:numPr>
          <w:ilvl w:val="0"/>
          <w:numId w:val="7"/>
        </w:numPr>
        <w:spacing w:after="0"/>
        <w:jc w:val="both"/>
        <w:rPr>
          <w:rFonts w:cs="Arial"/>
          <w:color w:val="000000" w:themeColor="text1"/>
        </w:rPr>
      </w:pPr>
      <w:r w:rsidRPr="004B2405">
        <w:rPr>
          <w:rFonts w:cs="Arial"/>
          <w:color w:val="000000" w:themeColor="text1"/>
        </w:rPr>
        <w:t xml:space="preserve">The number of </w:t>
      </w:r>
      <w:r w:rsidR="00F67883" w:rsidRPr="004B2405">
        <w:rPr>
          <w:rFonts w:cs="Arial"/>
          <w:color w:val="000000" w:themeColor="text1"/>
        </w:rPr>
        <w:t xml:space="preserve">responders at </w:t>
      </w:r>
      <w:r w:rsidRPr="004B2405">
        <w:rPr>
          <w:rFonts w:cs="Arial"/>
          <w:color w:val="000000" w:themeColor="text1"/>
        </w:rPr>
        <w:t>final analysis needed to achieve a positive result in non-inferiority analysis (H0_reject.NI)</w:t>
      </w:r>
      <w:r w:rsidR="006B0367" w:rsidRPr="004B2405">
        <w:rPr>
          <w:rFonts w:cs="Arial"/>
          <w:color w:val="000000" w:themeColor="text1"/>
        </w:rPr>
        <w:t xml:space="preserve">. </w:t>
      </w:r>
      <w:r w:rsidRPr="004B2405">
        <w:rPr>
          <w:rFonts w:cs="Arial"/>
          <w:color w:val="000000" w:themeColor="text1"/>
        </w:rPr>
        <w:t xml:space="preserve">The </w:t>
      </w:r>
      <w:r w:rsidR="008530F0" w:rsidRPr="004B2405">
        <w:rPr>
          <w:rFonts w:cs="Arial"/>
          <w:color w:val="000000" w:themeColor="text1"/>
        </w:rPr>
        <w:t xml:space="preserve">p-value of the </w:t>
      </w:r>
      <w:r w:rsidR="00C01493" w:rsidRPr="004B2405">
        <w:rPr>
          <w:rFonts w:cs="Arial"/>
          <w:color w:val="000000" w:themeColor="text1"/>
        </w:rPr>
        <w:t xml:space="preserve">non-inferiority </w:t>
      </w:r>
      <w:r w:rsidR="008530F0" w:rsidRPr="004B2405">
        <w:rPr>
          <w:rFonts w:cs="Arial"/>
          <w:color w:val="000000" w:themeColor="text1"/>
        </w:rPr>
        <w:t>analysis</w:t>
      </w:r>
      <w:r w:rsidR="00F67883" w:rsidRPr="004B2405">
        <w:rPr>
          <w:rFonts w:cs="Arial"/>
          <w:color w:val="000000" w:themeColor="text1"/>
        </w:rPr>
        <w:t xml:space="preserve"> when the number of responders to obtain a positive finding are achieved</w:t>
      </w:r>
      <w:r w:rsidR="00DB19F5" w:rsidRPr="004B2405">
        <w:rPr>
          <w:rFonts w:cs="Arial"/>
          <w:color w:val="000000" w:themeColor="text1"/>
        </w:rPr>
        <w:t xml:space="preserve"> (ani)</w:t>
      </w:r>
      <w:r w:rsidR="00F67883" w:rsidRPr="004B2405">
        <w:rPr>
          <w:rFonts w:cs="Arial"/>
          <w:color w:val="000000" w:themeColor="text1"/>
        </w:rPr>
        <w:t>. The p-value is calculated with stochastic ordering using uniformly minimum variance unbiased estimator</w:t>
      </w:r>
      <w:r w:rsidR="00DB19F5" w:rsidRPr="004B2405">
        <w:rPr>
          <w:rFonts w:cs="Arial"/>
          <w:color w:val="000000" w:themeColor="text1"/>
        </w:rPr>
        <w:t xml:space="preserve"> (</w:t>
      </w:r>
      <w:proofErr w:type="spellStart"/>
      <w:r w:rsidR="00DB19F5" w:rsidRPr="004B2405">
        <w:rPr>
          <w:rFonts w:cs="Arial"/>
          <w:color w:val="000000" w:themeColor="text1"/>
        </w:rPr>
        <w:t>alphaEq</w:t>
      </w:r>
      <w:proofErr w:type="spellEnd"/>
      <w:r w:rsidR="006B0367" w:rsidRPr="004B2405">
        <w:rPr>
          <w:rFonts w:cs="Arial"/>
          <w:color w:val="000000" w:themeColor="text1"/>
        </w:rPr>
        <w:t>).</w:t>
      </w:r>
    </w:p>
    <w:p w14:paraId="2BFC8320" w14:textId="77777777" w:rsidR="00DB19F5" w:rsidRPr="00020A43" w:rsidRDefault="00DB19F5" w:rsidP="006535BB">
      <w:pPr>
        <w:pStyle w:val="Prrafodelista"/>
        <w:numPr>
          <w:ilvl w:val="0"/>
          <w:numId w:val="7"/>
        </w:numPr>
        <w:jc w:val="both"/>
        <w:rPr>
          <w:rFonts w:cs="Arial"/>
          <w:color w:val="000000" w:themeColor="text1"/>
        </w:rPr>
      </w:pPr>
      <w:r w:rsidRPr="00020A43">
        <w:rPr>
          <w:rFonts w:cs="Arial"/>
          <w:color w:val="000000" w:themeColor="text1"/>
        </w:rPr>
        <w:t>The expected power of the non-inferiority design assuming a fixed number of responders to obtain a positive finding (a</w:t>
      </w:r>
      <w:r w:rsidRPr="00020A43">
        <w:rPr>
          <w:rFonts w:cs="Arial"/>
          <w:color w:val="000000" w:themeColor="text1"/>
          <w:vertAlign w:val="subscript"/>
        </w:rPr>
        <w:t>ni</w:t>
      </w:r>
      <w:r w:rsidRPr="00020A43">
        <w:rPr>
          <w:rFonts w:cs="Arial"/>
          <w:color w:val="000000" w:themeColor="text1"/>
        </w:rPr>
        <w:t>). The power is calculated with stochastic ordering using uniformly minimum variance unbiased estimator (</w:t>
      </w:r>
      <w:proofErr w:type="spellStart"/>
      <w:r w:rsidRPr="00020A43">
        <w:rPr>
          <w:rFonts w:cs="Arial"/>
          <w:color w:val="000000" w:themeColor="text1"/>
        </w:rPr>
        <w:t>powEq</w:t>
      </w:r>
      <w:proofErr w:type="spellEnd"/>
      <w:r w:rsidRPr="00020A43">
        <w:rPr>
          <w:rFonts w:cs="Arial"/>
          <w:color w:val="000000" w:themeColor="text1"/>
        </w:rPr>
        <w:t>).</w:t>
      </w:r>
    </w:p>
    <w:p w14:paraId="113F26D0" w14:textId="591F8EE3" w:rsidR="006B414F" w:rsidRPr="00020A43" w:rsidRDefault="00FC56A9" w:rsidP="006535BB">
      <w:pPr>
        <w:pStyle w:val="Prrafodelista"/>
        <w:numPr>
          <w:ilvl w:val="0"/>
          <w:numId w:val="7"/>
        </w:numPr>
        <w:jc w:val="both"/>
        <w:rPr>
          <w:rFonts w:cs="Arial"/>
          <w:color w:val="000000" w:themeColor="text1"/>
        </w:rPr>
      </w:pPr>
      <w:r w:rsidRPr="00020A43">
        <w:rPr>
          <w:rFonts w:cs="Arial"/>
          <w:color w:val="000000" w:themeColor="text1"/>
        </w:rPr>
        <w:lastRenderedPageBreak/>
        <w:t xml:space="preserve">The </w:t>
      </w:r>
      <w:r w:rsidR="00DB19F5" w:rsidRPr="00020A43">
        <w:rPr>
          <w:rFonts w:cs="Arial"/>
          <w:color w:val="000000" w:themeColor="text1"/>
        </w:rPr>
        <w:t>alpha error o</w:t>
      </w:r>
      <w:r w:rsidR="00F67883" w:rsidRPr="00020A43">
        <w:rPr>
          <w:rFonts w:cs="Arial"/>
          <w:color w:val="000000" w:themeColor="text1"/>
        </w:rPr>
        <w:t xml:space="preserve">f the non-inferiority </w:t>
      </w:r>
      <w:r w:rsidR="00DB19F5" w:rsidRPr="00020A43">
        <w:rPr>
          <w:rFonts w:cs="Arial"/>
          <w:color w:val="000000" w:themeColor="text1"/>
        </w:rPr>
        <w:t>design simulated with Monte Carlo method</w:t>
      </w:r>
      <w:r w:rsidR="006B414F" w:rsidRPr="00020A43">
        <w:rPr>
          <w:rFonts w:cs="Arial"/>
          <w:color w:val="000000" w:themeColor="text1"/>
        </w:rPr>
        <w:t xml:space="preserve">. </w:t>
      </w:r>
      <w:r w:rsidR="00DB19F5" w:rsidRPr="00020A43">
        <w:rPr>
          <w:rFonts w:cs="Arial"/>
          <w:color w:val="000000" w:themeColor="text1"/>
        </w:rPr>
        <w:t xml:space="preserve"> </w:t>
      </w:r>
      <w:r w:rsidR="006B414F" w:rsidRPr="00020A43">
        <w:rPr>
          <w:rFonts w:cs="Arial"/>
          <w:color w:val="000000" w:themeColor="text1"/>
        </w:rPr>
        <w:t xml:space="preserve">The </w:t>
      </w:r>
      <w:r w:rsidR="00DB19F5" w:rsidRPr="00020A43">
        <w:rPr>
          <w:rFonts w:cs="Arial"/>
          <w:color w:val="000000" w:themeColor="text1"/>
        </w:rPr>
        <w:t xml:space="preserve">binomial random samples </w:t>
      </w:r>
      <w:r w:rsidR="006B414F" w:rsidRPr="00020A43">
        <w:rPr>
          <w:rFonts w:cs="Arial"/>
          <w:color w:val="000000" w:themeColor="text1"/>
        </w:rPr>
        <w:t xml:space="preserve">were generated </w:t>
      </w:r>
      <w:r w:rsidR="00DB19F5" w:rsidRPr="00020A43">
        <w:rPr>
          <w:rFonts w:cs="Arial"/>
          <w:color w:val="000000" w:themeColor="text1"/>
        </w:rPr>
        <w:t>with R function “</w:t>
      </w:r>
      <w:proofErr w:type="spellStart"/>
      <w:r w:rsidR="00DB19F5" w:rsidRPr="00020A43">
        <w:rPr>
          <w:rFonts w:cs="Arial"/>
          <w:color w:val="000000" w:themeColor="text1"/>
        </w:rPr>
        <w:t>Rbinom</w:t>
      </w:r>
      <w:proofErr w:type="spellEnd"/>
      <w:r w:rsidR="00DB19F5" w:rsidRPr="00020A43">
        <w:rPr>
          <w:rFonts w:cs="Arial"/>
          <w:color w:val="000000" w:themeColor="text1"/>
        </w:rPr>
        <w:t>”</w:t>
      </w:r>
      <w:r w:rsidR="006B414F" w:rsidRPr="00020A43">
        <w:rPr>
          <w:rFonts w:cs="Arial"/>
          <w:color w:val="000000" w:themeColor="text1"/>
        </w:rPr>
        <w:t xml:space="preserve"> (</w:t>
      </w:r>
      <w:proofErr w:type="spellStart"/>
      <w:r w:rsidR="006B414F" w:rsidRPr="00020A43">
        <w:rPr>
          <w:rFonts w:cs="Arial"/>
          <w:color w:val="000000" w:themeColor="text1"/>
        </w:rPr>
        <w:t>alphaSim</w:t>
      </w:r>
      <w:proofErr w:type="spellEnd"/>
      <w:r w:rsidR="006B414F" w:rsidRPr="00020A43">
        <w:rPr>
          <w:rFonts w:cs="Arial"/>
          <w:color w:val="000000" w:themeColor="text1"/>
        </w:rPr>
        <w:t>)</w:t>
      </w:r>
      <w:r w:rsidR="004B2405">
        <w:rPr>
          <w:rFonts w:cs="Arial"/>
          <w:color w:val="000000" w:themeColor="text1"/>
        </w:rPr>
        <w:t>.</w:t>
      </w:r>
    </w:p>
    <w:p w14:paraId="3EC0B847" w14:textId="029BBE90" w:rsidR="006B414F" w:rsidRPr="00020A43" w:rsidRDefault="006B414F" w:rsidP="006535BB">
      <w:pPr>
        <w:pStyle w:val="Prrafodelista"/>
        <w:numPr>
          <w:ilvl w:val="0"/>
          <w:numId w:val="7"/>
        </w:numPr>
        <w:jc w:val="both"/>
        <w:rPr>
          <w:rFonts w:cs="Arial"/>
          <w:color w:val="000000" w:themeColor="text1"/>
        </w:rPr>
      </w:pPr>
      <w:r w:rsidRPr="00020A43">
        <w:rPr>
          <w:rFonts w:cs="Arial"/>
          <w:color w:val="000000" w:themeColor="text1"/>
        </w:rPr>
        <w:t>The statistical power of the non-inferiority design simulated with Monte Carlo method.  The binomial random samples were generated with R function “</w:t>
      </w:r>
      <w:proofErr w:type="spellStart"/>
      <w:r w:rsidRPr="00020A43">
        <w:rPr>
          <w:rFonts w:cs="Arial"/>
          <w:color w:val="000000" w:themeColor="text1"/>
        </w:rPr>
        <w:t>Rbinom</w:t>
      </w:r>
      <w:proofErr w:type="spellEnd"/>
      <w:r w:rsidRPr="00020A43">
        <w:rPr>
          <w:rFonts w:cs="Arial"/>
          <w:color w:val="000000" w:themeColor="text1"/>
        </w:rPr>
        <w:t>” (</w:t>
      </w:r>
      <w:proofErr w:type="spellStart"/>
      <w:r w:rsidR="0029187C" w:rsidRPr="00020A43">
        <w:rPr>
          <w:rFonts w:cs="Arial"/>
          <w:color w:val="000000" w:themeColor="text1"/>
        </w:rPr>
        <w:t>pow</w:t>
      </w:r>
      <w:r w:rsidRPr="00020A43">
        <w:rPr>
          <w:rFonts w:cs="Arial"/>
          <w:color w:val="000000" w:themeColor="text1"/>
        </w:rPr>
        <w:t>Sim</w:t>
      </w:r>
      <w:proofErr w:type="spellEnd"/>
      <w:r w:rsidRPr="00020A43">
        <w:rPr>
          <w:rFonts w:cs="Arial"/>
          <w:color w:val="000000" w:themeColor="text1"/>
        </w:rPr>
        <w:t>).</w:t>
      </w:r>
    </w:p>
    <w:p w14:paraId="026A56E9" w14:textId="5CB30E6E" w:rsidR="006B414F" w:rsidRPr="00020A43" w:rsidRDefault="006B414F" w:rsidP="006535BB">
      <w:pPr>
        <w:pStyle w:val="Prrafodelista"/>
        <w:numPr>
          <w:ilvl w:val="0"/>
          <w:numId w:val="7"/>
        </w:numPr>
        <w:spacing w:after="0"/>
        <w:jc w:val="both"/>
        <w:rPr>
          <w:rFonts w:cs="Arial"/>
          <w:color w:val="000000" w:themeColor="text1"/>
        </w:rPr>
      </w:pPr>
      <w:r w:rsidRPr="00020A43">
        <w:rPr>
          <w:rFonts w:cs="Arial"/>
          <w:color w:val="000000" w:themeColor="text1"/>
        </w:rPr>
        <w:t>The non-inferiority margin prespecified in the design (NIM).</w:t>
      </w:r>
      <w:r w:rsidR="00282052" w:rsidRPr="00020A43">
        <w:rPr>
          <w:rFonts w:cs="Arial"/>
          <w:color w:val="000000" w:themeColor="text1"/>
        </w:rPr>
        <w:fldChar w:fldCharType="begin"/>
      </w:r>
      <w:r w:rsidR="00A66917" w:rsidRPr="00020A43">
        <w:rPr>
          <w:rFonts w:cs="Arial"/>
          <w:color w:val="000000" w:themeColor="text1"/>
        </w:rPr>
        <w:instrText xml:space="preserve"> ADDIN ZOTERO_ITEM CSL_CITATION {"citationID":"DVveVvPS","properties":{"formattedCitation":"\\super 3,4\\nosupersub{}","plainCitation":"3,4","noteIndex":0},"citationItems":[{"id":"xxY872rX/Acx4WF16","uris":["http://zotero.org/users/4678550/items/87P3TTAS"],"uri":["http://zotero.org/users/4678550/items/87P3TTAS"],"itemData":{"id":462,"type":"article","title":"U.S. Department of Health and Human Services Food and Drug Administration, Center for Drug Evaluation and Research (CDER), Center for Biologics Evaluation and Research (CBER): Non-Inferiority Clinical Trials to Establish Effectiveness. Guidance for Industry. https://www.fda.gov/downloads/Drugs/Guidances/UCM202140.pdf , 2016"}},{"id":"xxY872rX/oIgw3yTL","uris":["http://zotero.org/users/4678550/items/NKUGMHJ7"],"uri":["http://zotero.org/users/4678550/items/NKUGMHJ7"],"itemData":{"id":463,"type":"article","title":"Committee For Proprietary medicinal products (CPMP), The European Agency for the Evaluation of Medicinal Products: Points to consider on switching between superiority and non-inferiority. http://www.ema.europa.eu/docs/en_GB/document_library/Scientific_guideline/2009/09/WC500003658.pdf , 2000"}}],"schema":"https://github.com/citation-style-language/schema/raw/master/csl-citation.json"} </w:instrText>
      </w:r>
      <w:r w:rsidR="00282052" w:rsidRPr="00020A43">
        <w:rPr>
          <w:rFonts w:cs="Arial"/>
          <w:color w:val="000000" w:themeColor="text1"/>
        </w:rPr>
        <w:fldChar w:fldCharType="separate"/>
      </w:r>
      <w:r w:rsidR="004B2405">
        <w:rPr>
          <w:rFonts w:cs="Arial"/>
          <w:color w:val="000000" w:themeColor="text1"/>
          <w:vertAlign w:val="superscript"/>
        </w:rPr>
        <w:t>6</w:t>
      </w:r>
      <w:r w:rsidR="00A66917" w:rsidRPr="00020A43">
        <w:rPr>
          <w:rFonts w:cs="Arial"/>
          <w:color w:val="000000" w:themeColor="text1"/>
          <w:vertAlign w:val="superscript"/>
        </w:rPr>
        <w:t>,</w:t>
      </w:r>
      <w:r w:rsidR="004B2405">
        <w:rPr>
          <w:rFonts w:cs="Arial"/>
          <w:color w:val="000000" w:themeColor="text1"/>
          <w:vertAlign w:val="superscript"/>
        </w:rPr>
        <w:t>7</w:t>
      </w:r>
      <w:r w:rsidR="00282052" w:rsidRPr="00020A43">
        <w:rPr>
          <w:rFonts w:cs="Arial"/>
          <w:color w:val="000000" w:themeColor="text1"/>
        </w:rPr>
        <w:fldChar w:fldCharType="end"/>
      </w:r>
    </w:p>
    <w:p w14:paraId="4494D753" w14:textId="562FF622" w:rsidR="006B414F" w:rsidRPr="00020A43" w:rsidRDefault="006B414F" w:rsidP="006535BB">
      <w:pPr>
        <w:pStyle w:val="Prrafodelista"/>
        <w:numPr>
          <w:ilvl w:val="0"/>
          <w:numId w:val="7"/>
        </w:numPr>
        <w:spacing w:after="0"/>
        <w:jc w:val="both"/>
        <w:rPr>
          <w:rFonts w:cs="Arial"/>
          <w:color w:val="000000" w:themeColor="text1"/>
        </w:rPr>
      </w:pPr>
      <w:r w:rsidRPr="00020A43">
        <w:rPr>
          <w:rFonts w:cs="Arial"/>
          <w:color w:val="000000" w:themeColor="text1"/>
        </w:rPr>
        <w:t>The type of Simon two-stage design simulated: optimal and minimax (Optimal).</w:t>
      </w:r>
    </w:p>
    <w:p w14:paraId="1D156B37" w14:textId="77777777" w:rsidR="00FF55D3" w:rsidRPr="00020A43" w:rsidRDefault="00FF55D3" w:rsidP="006535BB">
      <w:pPr>
        <w:jc w:val="both"/>
        <w:rPr>
          <w:rFonts w:cs="Arial"/>
          <w:color w:val="000000" w:themeColor="text1"/>
        </w:rPr>
      </w:pPr>
    </w:p>
    <w:p w14:paraId="59BEE237" w14:textId="2BFC1E4E" w:rsidR="00B2398D" w:rsidRPr="00020A43" w:rsidRDefault="00B2398D" w:rsidP="006535BB">
      <w:pPr>
        <w:jc w:val="both"/>
        <w:rPr>
          <w:rFonts w:cs="Arial"/>
          <w:color w:val="000000" w:themeColor="text1"/>
        </w:rPr>
      </w:pPr>
      <w:r w:rsidRPr="00020A43">
        <w:rPr>
          <w:rFonts w:cs="Arial"/>
          <w:color w:val="000000" w:themeColor="text1"/>
        </w:rPr>
        <w:t>In “</w:t>
      </w:r>
      <w:r w:rsidR="007214B0" w:rsidRPr="00020A43">
        <w:rPr>
          <w:rFonts w:cs="Arial"/>
          <w:color w:val="000000" w:themeColor="text1"/>
        </w:rPr>
        <w:t>3_</w:t>
      </w:r>
      <w:r w:rsidRPr="00020A43">
        <w:rPr>
          <w:rFonts w:cs="Arial"/>
          <w:color w:val="000000" w:themeColor="text1"/>
        </w:rPr>
        <w:t>Sampayo-CorderoM_Supplemental</w:t>
      </w:r>
      <w:r w:rsidR="007B4AFB" w:rsidRPr="00020A43">
        <w:rPr>
          <w:rFonts w:cs="Arial"/>
          <w:color w:val="000000" w:themeColor="text1"/>
        </w:rPr>
        <w:t>Dataset</w:t>
      </w:r>
      <w:r w:rsidRPr="00020A43">
        <w:rPr>
          <w:rFonts w:cs="Arial"/>
          <w:color w:val="000000" w:themeColor="text1"/>
        </w:rPr>
        <w:t>_0” the number of random samples generated in each design to calculate simulated values were 30. In “</w:t>
      </w:r>
      <w:r w:rsidR="007214B0" w:rsidRPr="00020A43">
        <w:rPr>
          <w:rFonts w:cs="Arial"/>
          <w:color w:val="000000" w:themeColor="text1"/>
        </w:rPr>
        <w:t>3_</w:t>
      </w:r>
      <w:r w:rsidRPr="00020A43">
        <w:rPr>
          <w:rFonts w:cs="Arial"/>
          <w:color w:val="000000" w:themeColor="text1"/>
        </w:rPr>
        <w:t>Sampayo-CorderoM_Supplemental</w:t>
      </w:r>
      <w:r w:rsidR="007B4AFB" w:rsidRPr="00020A43">
        <w:rPr>
          <w:rFonts w:cs="Arial"/>
          <w:color w:val="000000" w:themeColor="text1"/>
        </w:rPr>
        <w:t>Dataset</w:t>
      </w:r>
      <w:r w:rsidRPr="00020A43">
        <w:rPr>
          <w:rFonts w:cs="Arial"/>
          <w:color w:val="000000" w:themeColor="text1"/>
        </w:rPr>
        <w:t xml:space="preserve">_1” the number of random samples generated in each design to calculate simulated values were </w:t>
      </w:r>
      <w:r w:rsidR="007137CA" w:rsidRPr="00020A43">
        <w:rPr>
          <w:rFonts w:cs="Arial"/>
          <w:color w:val="000000" w:themeColor="text1"/>
        </w:rPr>
        <w:t>8</w:t>
      </w:r>
      <w:r w:rsidRPr="00020A43">
        <w:rPr>
          <w:rFonts w:cs="Arial"/>
          <w:color w:val="000000" w:themeColor="text1"/>
        </w:rPr>
        <w:t>0,000. In “</w:t>
      </w:r>
      <w:r w:rsidR="007214B0" w:rsidRPr="00020A43">
        <w:rPr>
          <w:rFonts w:cs="Arial"/>
          <w:color w:val="000000" w:themeColor="text1"/>
        </w:rPr>
        <w:t>3_</w:t>
      </w:r>
      <w:r w:rsidRPr="00020A43">
        <w:rPr>
          <w:rFonts w:cs="Arial"/>
          <w:color w:val="000000" w:themeColor="text1"/>
        </w:rPr>
        <w:t>Sampayo-CorderoM_Supplemental</w:t>
      </w:r>
      <w:r w:rsidR="007B4AFB" w:rsidRPr="00020A43">
        <w:rPr>
          <w:rFonts w:cs="Arial"/>
          <w:color w:val="000000" w:themeColor="text1"/>
        </w:rPr>
        <w:t>Dataset</w:t>
      </w:r>
      <w:r w:rsidRPr="00020A43">
        <w:rPr>
          <w:rFonts w:cs="Arial"/>
          <w:color w:val="000000" w:themeColor="text1"/>
        </w:rPr>
        <w:t>_2”</w:t>
      </w:r>
      <w:bookmarkStart w:id="3" w:name="_Hlk14292702"/>
      <w:r w:rsidRPr="00020A43">
        <w:rPr>
          <w:rFonts w:cs="Arial"/>
          <w:color w:val="000000" w:themeColor="text1"/>
        </w:rPr>
        <w:t xml:space="preserve"> the number of random samples generated in each design to calculate simulated values were </w:t>
      </w:r>
      <w:r w:rsidR="00BC6626" w:rsidRPr="00020A43">
        <w:rPr>
          <w:rFonts w:cs="Arial"/>
          <w:color w:val="000000" w:themeColor="text1"/>
        </w:rPr>
        <w:t>8</w:t>
      </w:r>
      <w:r w:rsidR="007137CA" w:rsidRPr="00020A43">
        <w:rPr>
          <w:rFonts w:cs="Arial"/>
          <w:color w:val="000000" w:themeColor="text1"/>
        </w:rPr>
        <w:t>5</w:t>
      </w:r>
      <w:r w:rsidRPr="00020A43">
        <w:rPr>
          <w:rFonts w:cs="Arial"/>
          <w:color w:val="000000" w:themeColor="text1"/>
        </w:rPr>
        <w:t>,000</w:t>
      </w:r>
      <w:r w:rsidR="00BC6626" w:rsidRPr="00020A43">
        <w:rPr>
          <w:rFonts w:cs="Arial"/>
          <w:color w:val="000000" w:themeColor="text1"/>
        </w:rPr>
        <w:t>.</w:t>
      </w:r>
      <w:bookmarkEnd w:id="3"/>
    </w:p>
    <w:p w14:paraId="0AF92B87" w14:textId="279ACE24" w:rsidR="00B2398D" w:rsidRPr="00020A43" w:rsidRDefault="00B2398D" w:rsidP="006535BB">
      <w:pPr>
        <w:jc w:val="both"/>
        <w:rPr>
          <w:rFonts w:cs="Arial"/>
          <w:color w:val="000000" w:themeColor="text1"/>
        </w:rPr>
      </w:pPr>
      <w:r w:rsidRPr="00020A43">
        <w:rPr>
          <w:rFonts w:cs="Arial"/>
          <w:color w:val="000000" w:themeColor="text1"/>
        </w:rPr>
        <w:t>We use information of “</w:t>
      </w:r>
      <w:r w:rsidR="007214B0" w:rsidRPr="00020A43">
        <w:rPr>
          <w:rFonts w:cs="Arial"/>
          <w:color w:val="000000" w:themeColor="text1"/>
        </w:rPr>
        <w:t>3_</w:t>
      </w:r>
      <w:r w:rsidRPr="00020A43">
        <w:rPr>
          <w:rFonts w:cs="Arial"/>
          <w:color w:val="000000" w:themeColor="text1"/>
        </w:rPr>
        <w:t>Sampayo-CorderoM_Supplemental</w:t>
      </w:r>
      <w:r w:rsidR="007B4AFB" w:rsidRPr="00020A43">
        <w:rPr>
          <w:rFonts w:cs="Arial"/>
          <w:color w:val="000000" w:themeColor="text1"/>
        </w:rPr>
        <w:t>Dataset</w:t>
      </w:r>
      <w:r w:rsidRPr="00020A43">
        <w:rPr>
          <w:rFonts w:cs="Arial"/>
          <w:color w:val="000000" w:themeColor="text1"/>
        </w:rPr>
        <w:t xml:space="preserve">_0” to calculate the mean and the standard deviation of </w:t>
      </w:r>
      <w:r w:rsidR="00F4483B">
        <w:rPr>
          <w:rFonts w:cs="Arial"/>
          <w:color w:val="000000" w:themeColor="text1"/>
        </w:rPr>
        <w:t>type I and II errors</w:t>
      </w:r>
      <w:r w:rsidRPr="00020A43">
        <w:rPr>
          <w:rFonts w:cs="Arial"/>
          <w:color w:val="000000" w:themeColor="text1"/>
        </w:rPr>
        <w:t>. We introduce this values in equation 1 (see next section) to estimate the number of random samples needed to attain a 95% confidence that simulated values of alpha and beta errors (ɛ) are within 0.5% of true values</w:t>
      </w:r>
      <w:r w:rsidR="00456E16" w:rsidRPr="00020A43">
        <w:rPr>
          <w:rFonts w:cs="Arial"/>
          <w:color w:val="000000" w:themeColor="text1"/>
        </w:rPr>
        <w:t>.</w:t>
      </w:r>
    </w:p>
    <w:p w14:paraId="1407A1D4" w14:textId="0352B06E" w:rsidR="00FF55D3" w:rsidRPr="00020A43" w:rsidRDefault="00AC0117" w:rsidP="006535BB">
      <w:pPr>
        <w:jc w:val="both"/>
        <w:rPr>
          <w:rFonts w:cs="Arial"/>
          <w:color w:val="000000" w:themeColor="text1"/>
        </w:rPr>
      </w:pPr>
      <w:r w:rsidRPr="00020A43">
        <w:rPr>
          <w:rFonts w:cs="Arial"/>
          <w:color w:val="000000" w:themeColor="text1"/>
        </w:rPr>
        <w:t>We plot the information of “</w:t>
      </w:r>
      <w:r w:rsidR="007214B0" w:rsidRPr="00020A43">
        <w:rPr>
          <w:rFonts w:cs="Arial"/>
          <w:color w:val="000000" w:themeColor="text1"/>
        </w:rPr>
        <w:t>3_</w:t>
      </w:r>
      <w:r w:rsidR="00CD7A62" w:rsidRPr="00020A43">
        <w:rPr>
          <w:rFonts w:cs="Arial"/>
          <w:color w:val="000000" w:themeColor="text1"/>
        </w:rPr>
        <w:t>Sampayo-CorderoM_Supplemental</w:t>
      </w:r>
      <w:r w:rsidR="007B4AFB" w:rsidRPr="00020A43">
        <w:rPr>
          <w:rFonts w:cs="Arial"/>
          <w:color w:val="000000" w:themeColor="text1"/>
        </w:rPr>
        <w:t>Dataset</w:t>
      </w:r>
      <w:r w:rsidR="00CD7A62" w:rsidRPr="00020A43">
        <w:rPr>
          <w:rFonts w:cs="Arial"/>
          <w:color w:val="000000" w:themeColor="text1"/>
        </w:rPr>
        <w:t>_</w:t>
      </w:r>
      <w:r w:rsidR="00575146" w:rsidRPr="00020A43">
        <w:rPr>
          <w:rFonts w:cs="Arial"/>
          <w:color w:val="000000" w:themeColor="text1"/>
        </w:rPr>
        <w:t>1</w:t>
      </w:r>
      <w:r w:rsidRPr="00020A43">
        <w:rPr>
          <w:rFonts w:cs="Arial"/>
          <w:color w:val="000000" w:themeColor="text1"/>
        </w:rPr>
        <w:t>” table on figure 1 and information of “</w:t>
      </w:r>
      <w:r w:rsidR="007214B0" w:rsidRPr="00020A43">
        <w:rPr>
          <w:rFonts w:cs="Arial"/>
          <w:color w:val="000000" w:themeColor="text1"/>
        </w:rPr>
        <w:t>3_</w:t>
      </w:r>
      <w:r w:rsidR="00CD7A62" w:rsidRPr="00020A43">
        <w:rPr>
          <w:rFonts w:cs="Arial"/>
          <w:color w:val="000000" w:themeColor="text1"/>
        </w:rPr>
        <w:t>Sampayo-CorderoM_Supplemental</w:t>
      </w:r>
      <w:r w:rsidR="007B4AFB" w:rsidRPr="00020A43">
        <w:rPr>
          <w:rFonts w:cs="Arial"/>
          <w:color w:val="000000" w:themeColor="text1"/>
        </w:rPr>
        <w:t>Dataset</w:t>
      </w:r>
      <w:r w:rsidR="00CD7A62" w:rsidRPr="00020A43">
        <w:rPr>
          <w:rFonts w:cs="Arial"/>
          <w:color w:val="000000" w:themeColor="text1"/>
        </w:rPr>
        <w:t>_</w:t>
      </w:r>
      <w:r w:rsidR="00575146" w:rsidRPr="00020A43">
        <w:rPr>
          <w:rFonts w:cs="Arial"/>
          <w:color w:val="000000" w:themeColor="text1"/>
        </w:rPr>
        <w:t>2</w:t>
      </w:r>
      <w:r w:rsidRPr="00020A43">
        <w:rPr>
          <w:rFonts w:cs="Arial"/>
          <w:color w:val="000000" w:themeColor="text1"/>
        </w:rPr>
        <w:t>” on figure 2. Figure 1 calculate the agreement between calculated p-value and simulated alpha error. Figure 2 calculated the agreement between calculated power and simulated (1-beta error). The agreement was calculated in accordance with Bland-Altman methods. We plotted the differences between calculated and simulated scores (calculated-simulated) against the average of calculated and simulated scores (calculated + simulated) / 2. The 95% limits of agreement were calculated with traditional methods or the V-shaped procedure if proportional bias was detected between the two measures. Finally, we presented minimum and maximum differences observed between values, because the latter was easier to interpret in terms of clinically acceptable limits</w:t>
      </w:r>
      <w:r w:rsidR="00282052" w:rsidRPr="00020A43">
        <w:rPr>
          <w:rFonts w:cs="Arial"/>
          <w:i/>
          <w:color w:val="000000" w:themeColor="text1"/>
        </w:rPr>
        <w:t>.</w:t>
      </w:r>
      <w:r w:rsidR="00282052" w:rsidRPr="00020A43">
        <w:rPr>
          <w:rFonts w:cs="Arial"/>
          <w:i/>
          <w:color w:val="000000" w:themeColor="text1"/>
        </w:rPr>
        <w:fldChar w:fldCharType="begin"/>
      </w:r>
      <w:r w:rsidR="00A66917" w:rsidRPr="00020A43">
        <w:rPr>
          <w:rFonts w:cs="Arial"/>
          <w:i/>
          <w:color w:val="000000" w:themeColor="text1"/>
        </w:rPr>
        <w:instrText xml:space="preserve"> ADDIN ZOTERO_ITEM CSL_CITATION {"citationID":"8hnmwWyw","properties":{"formattedCitation":"\\super 6,7\\nosupersub{}","plainCitation":"6,7","noteIndex":0},"citationItems":[{"id":"xxY872rX/LPoFhd05","uris":["http://zotero.org/users/4678550/items/RYR3SYNI"],"uri":["http://zotero.org/users/4678550/items/RYR3SYNI"],"itemData":{"id":457,"type":"article-journal","title":"Comparison of equations for estimating glomerular filtration rate in screening for chronic kidney disease in asymptomatic black Africans: a cross sectional study","container-title":"BMC Nephrology","volume":"18","source":"PubMed Central","abstract":"Background\nSeveral equations have been developed to estimate glomerular filtration rate (eGFR). The common equations used were derived from populations predominantly comprised of Caucasians with chronic kidney disease (CKD). Some of the equations provide a correction factor for African-Americans due to their relatively increased muscle mass and this has been extrapolated to black Africans. Studies carried out in Africa in patients with CKD suggest that using this correction factor for the black African race may not be appropriate. However, these studies were not carried out in healthy individuals and as such the extrapolation of the findings to an asymptomatic black African population is questionable. We sought to compare the proportion of asymptomatic black Africans reported as having reduced eGFR using various eGFR equations. We further compared the association between known risk factors for CKD with eGFR determined using the different equations.\n\nMethods\nWe used participant and laboratory data collected as part of a global reference interval study conducted by the Committee of Reference Intervals and Decision Limits (C-RIDL) under the International Federation of Clinical Chemistry (IFCC). Serum creatinine values were used to calculate eGFR using the Cockcroft-Gault (CG), re-expressed 4 variable modified diet in renal disease (4v–MDRD), full age spectrum (FAS) and chronic kidney disease epidemiology collaboration equations (CKD-EPI). CKD classification based on eGFR was determined for every participant.\n\nResults\nA total of 533 participants were included comprising 273 (51.2%) females. The 4v–MDRD equation without correction for race classified the least number of participants (61.7%) as having an eGFR equivalent to CKD stage G1 compared to 93.6% for CKD-EPI with correction for race. Only age had a statistically significant linear association with eGFR across all equations after performing multiple regression analysis. The multiple correlation coefficients for CKD risk factors were higher for CKD-EPI determined eGFRs.\n\nConclusions\nThis study found that eGFR determined using CKD-EPI equations better correlated with a prediction model that included risk factors for CKD and classified fewer asymptomatic black Africans as having a reduced eGFR compared to 4v–MDRD, FAS and CG corrected for body surface area.","URL":"https://www.ncbi.nlm.nih.gov/pmc/articles/PMC5738877/","DOI":"10.1186/s12882-017-0788-y","ISSN":"1471-2369","note":"PMID: 29262800\nPMCID: PMC5738877","shortTitle":"Comparison of equations for estimating glomerular filtration rate in screening for chronic kidney disease in asymptomatic black Africans","journalAbbreviation":"BMC Nephrol","author":[{"family":"Omuse","given":"Geoffrey"},{"family":"Maina","given":"Daniel"},{"family":"Mwangi","given":"Jane"},{"family":"Wambua","given":"Caroline"},{"family":"Kanyua","given":"Alice"},{"family":"Kagotho","given":"Elizabeth"},{"family":"Amayo","given":"Angela"},{"family":"Ojwang","given":"Peter"},{"family":"Erasmus","given":"Rajiv"}],"issued":{"date-parts":[["2017",12,20]]},"accessed":{"date-parts":[["2018",12,17]]}}},{"id":"xxY872rX/zFwvYmcn","uris":["http://zotero.org/users/4678550/items/HPZ2H2KQ"],"uri":["http://zotero.org/users/4678550/items/HPZ2H2KQ"],"itemData":{"id":334,"type":"article-journal","title":"Confidence in Altman-Bland plots: a critical review of the method of differences","container-title":"Clinical and Experimental Pharmacology &amp; Physiology","page":"143-149","volume":"37","issue":"2","source":"PubMed","abstract":"1. Altman and Bland argue that the virtue of plotting differences against averages in method-comparison studies is that 95% confidence limits for the differences can be constructed. These allow authors and readers to judge whether one method of measurement could be substituted for another. 2. The technique is often misused. So I have set out, by statistical argument and worked examples, to advise pharmacologists and physiologists how best to construct these limits. 3. First, construct a scattergram of differences on averages, then calculate the line of best fit for the linear regression of differences on averages. If the slope of the regression is shown to differ from zero, there is proportional bias. 4. If there is no proportional bias and if the scatter of differences is uniform (homoscedasticity), construct 'classical' 95% confidence limits. 5. If there is proportional bias yet homoscedasticity, construct hyperbolic 95% confidence limits (prediction interval) around the line of best fit. 6. If there is proportional bias and the scatter of values for differences increases progressively as the average values increase (heteroscedasticity), log-transform the raw values from the two methods and replot differences against averages. If this eliminates proportional bias and heteroscedasticity, construct 'classical' 95% confidence limits. Otherwise, construct horizontal V-shaped 95% confidence limits around the line of best fit of differences on averages or around the weighted least products line of best fit to the original data. 7. In designing a method-comparison study, consult a qualified biostatistician, obey the rules of randomization and make replicate observations.","DOI":"10.1111/j.1440-1681.2009.05288.x","ISSN":"1440-1681","note":"PMID: 19719745","shortTitle":"Confidence in Altman-Bland plots","journalAbbreviation":"Clin. Exp. Pharmacol. Physiol.","language":"eng","author":[{"family":"Ludbrook","given":"John"}],"issued":{"date-parts":[["2010",2]]}}}],"schema":"https://github.com/citation-style-language/schema/raw/master/csl-citation.json"} </w:instrText>
      </w:r>
      <w:r w:rsidR="00282052" w:rsidRPr="00020A43">
        <w:rPr>
          <w:rFonts w:cs="Arial"/>
          <w:i/>
          <w:color w:val="000000" w:themeColor="text1"/>
        </w:rPr>
        <w:fldChar w:fldCharType="separate"/>
      </w:r>
      <w:r w:rsidR="007A6756">
        <w:rPr>
          <w:rFonts w:cs="Arial"/>
          <w:color w:val="000000" w:themeColor="text1"/>
          <w:vertAlign w:val="superscript"/>
        </w:rPr>
        <w:t>4</w:t>
      </w:r>
      <w:r w:rsidR="00A66917" w:rsidRPr="00020A43">
        <w:rPr>
          <w:rFonts w:cs="Arial"/>
          <w:color w:val="000000" w:themeColor="text1"/>
          <w:vertAlign w:val="superscript"/>
        </w:rPr>
        <w:t>,</w:t>
      </w:r>
      <w:r w:rsidR="007A6756">
        <w:rPr>
          <w:rFonts w:cs="Arial"/>
          <w:color w:val="000000" w:themeColor="text1"/>
          <w:vertAlign w:val="superscript"/>
        </w:rPr>
        <w:t>5</w:t>
      </w:r>
      <w:r w:rsidR="00282052" w:rsidRPr="00020A43">
        <w:rPr>
          <w:rFonts w:cs="Arial"/>
          <w:i/>
          <w:color w:val="000000" w:themeColor="text1"/>
        </w:rPr>
        <w:fldChar w:fldCharType="end"/>
      </w:r>
      <w:r w:rsidR="00282052" w:rsidRPr="00020A43">
        <w:rPr>
          <w:rFonts w:cs="Arial"/>
          <w:color w:val="000000" w:themeColor="text1"/>
        </w:rPr>
        <w:t xml:space="preserve"> </w:t>
      </w:r>
      <w:r w:rsidR="00FF55D3" w:rsidRPr="00020A43">
        <w:rPr>
          <w:rFonts w:cs="Arial"/>
          <w:color w:val="000000" w:themeColor="text1"/>
        </w:rPr>
        <w:t xml:space="preserve"> </w:t>
      </w:r>
    </w:p>
    <w:p w14:paraId="1DD09708" w14:textId="77777777" w:rsidR="009B731D" w:rsidRDefault="009B731D" w:rsidP="006535BB">
      <w:pPr>
        <w:spacing w:after="0"/>
        <w:jc w:val="both"/>
        <w:rPr>
          <w:rFonts w:cs="Arial"/>
          <w:color w:val="000000" w:themeColor="text1"/>
          <w:u w:val="single"/>
        </w:rPr>
      </w:pPr>
    </w:p>
    <w:p w14:paraId="103D21E6" w14:textId="77777777" w:rsidR="009B731D" w:rsidRDefault="009B731D" w:rsidP="006535BB">
      <w:pPr>
        <w:spacing w:after="0"/>
        <w:jc w:val="both"/>
        <w:rPr>
          <w:rFonts w:cs="Arial"/>
          <w:color w:val="000000" w:themeColor="text1"/>
          <w:u w:val="single"/>
        </w:rPr>
      </w:pPr>
    </w:p>
    <w:p w14:paraId="7BE8CCD5" w14:textId="77777777" w:rsidR="009B731D" w:rsidRDefault="009B731D" w:rsidP="006535BB">
      <w:pPr>
        <w:spacing w:after="0"/>
        <w:jc w:val="both"/>
        <w:rPr>
          <w:rFonts w:cs="Arial"/>
          <w:color w:val="000000" w:themeColor="text1"/>
          <w:u w:val="single"/>
        </w:rPr>
      </w:pPr>
    </w:p>
    <w:p w14:paraId="03D7F5F2" w14:textId="144A27E2" w:rsidR="00CB1DDA" w:rsidRPr="00020A43" w:rsidRDefault="00CB1DDA" w:rsidP="006535BB">
      <w:pPr>
        <w:spacing w:after="0"/>
        <w:jc w:val="both"/>
        <w:rPr>
          <w:rFonts w:cs="Arial"/>
          <w:color w:val="000000" w:themeColor="text1"/>
          <w:u w:val="single"/>
        </w:rPr>
      </w:pPr>
      <w:r w:rsidRPr="00020A43">
        <w:rPr>
          <w:rFonts w:cs="Arial"/>
          <w:color w:val="000000" w:themeColor="text1"/>
          <w:u w:val="single"/>
        </w:rPr>
        <w:t>R code files:</w:t>
      </w:r>
    </w:p>
    <w:p w14:paraId="0F02F3AC" w14:textId="7091B3B5" w:rsidR="00FF55D3" w:rsidRPr="00020A43" w:rsidRDefault="00FF55D3" w:rsidP="006535BB">
      <w:pPr>
        <w:jc w:val="both"/>
        <w:rPr>
          <w:rFonts w:cs="Arial"/>
          <w:color w:val="000000" w:themeColor="text1"/>
        </w:rPr>
      </w:pPr>
      <w:r w:rsidRPr="00020A43">
        <w:rPr>
          <w:rFonts w:cs="Arial"/>
          <w:color w:val="000000" w:themeColor="text1"/>
        </w:rPr>
        <w:t xml:space="preserve">We attach the R code used to generate </w:t>
      </w:r>
      <w:r w:rsidR="00575146" w:rsidRPr="00020A43">
        <w:rPr>
          <w:rFonts w:cs="Arial"/>
          <w:color w:val="000000" w:themeColor="text1"/>
        </w:rPr>
        <w:t xml:space="preserve">supplemental </w:t>
      </w:r>
      <w:r w:rsidR="004B2405">
        <w:rPr>
          <w:rFonts w:cs="Arial"/>
          <w:color w:val="000000" w:themeColor="text1"/>
        </w:rPr>
        <w:t>datasets</w:t>
      </w:r>
      <w:r w:rsidR="00575146" w:rsidRPr="00020A43">
        <w:rPr>
          <w:rFonts w:cs="Arial"/>
          <w:color w:val="000000" w:themeColor="text1"/>
        </w:rPr>
        <w:t xml:space="preserve"> and</w:t>
      </w:r>
      <w:r w:rsidRPr="00020A43">
        <w:rPr>
          <w:rFonts w:cs="Arial"/>
          <w:color w:val="000000" w:themeColor="text1"/>
        </w:rPr>
        <w:t xml:space="preserve"> figures 1 and 2:</w:t>
      </w:r>
    </w:p>
    <w:p w14:paraId="7F4ACE25" w14:textId="284040E0" w:rsidR="00FF55D3" w:rsidRPr="00020A43" w:rsidRDefault="00FF55D3" w:rsidP="006535BB">
      <w:pPr>
        <w:jc w:val="both"/>
        <w:rPr>
          <w:rFonts w:cs="Arial"/>
          <w:color w:val="000000" w:themeColor="text1"/>
        </w:rPr>
      </w:pPr>
      <w:r w:rsidRPr="00020A43">
        <w:rPr>
          <w:rFonts w:cs="Arial"/>
          <w:color w:val="000000" w:themeColor="text1"/>
        </w:rPr>
        <w:t xml:space="preserve">- </w:t>
      </w:r>
      <w:bookmarkStart w:id="4" w:name="_Hlk532803967"/>
      <w:r w:rsidR="007214B0" w:rsidRPr="00020A43">
        <w:rPr>
          <w:rFonts w:cs="Arial"/>
          <w:color w:val="000000" w:themeColor="text1"/>
        </w:rPr>
        <w:t>3_</w:t>
      </w:r>
      <w:r w:rsidRPr="00020A43">
        <w:rPr>
          <w:rFonts w:cs="Arial"/>
          <w:color w:val="000000" w:themeColor="text1"/>
          <w:u w:val="single"/>
        </w:rPr>
        <w:t xml:space="preserve">Sampayo-Cordero M, et </w:t>
      </w:r>
      <w:proofErr w:type="spellStart"/>
      <w:r w:rsidRPr="00020A43">
        <w:rPr>
          <w:rFonts w:cs="Arial"/>
          <w:color w:val="000000" w:themeColor="text1"/>
          <w:u w:val="single"/>
        </w:rPr>
        <w:t>al_Supplemental</w:t>
      </w:r>
      <w:proofErr w:type="spellEnd"/>
      <w:r w:rsidRPr="00020A43">
        <w:rPr>
          <w:rFonts w:cs="Arial"/>
          <w:color w:val="000000" w:themeColor="text1"/>
          <w:u w:val="single"/>
        </w:rPr>
        <w:t xml:space="preserve"> File1</w:t>
      </w:r>
      <w:bookmarkEnd w:id="4"/>
      <w:r w:rsidRPr="00020A43">
        <w:rPr>
          <w:rFonts w:cs="Arial"/>
          <w:color w:val="000000" w:themeColor="text1"/>
        </w:rPr>
        <w:t xml:space="preserve">:  </w:t>
      </w:r>
      <w:bookmarkStart w:id="5" w:name="_Hlk14292909"/>
      <w:r w:rsidR="00575146" w:rsidRPr="00020A43">
        <w:rPr>
          <w:rFonts w:cs="Arial"/>
          <w:color w:val="000000" w:themeColor="text1"/>
        </w:rPr>
        <w:t>This file develops two user defined functions: “</w:t>
      </w:r>
      <w:proofErr w:type="spellStart"/>
      <w:r w:rsidR="00575146" w:rsidRPr="00020A43">
        <w:rPr>
          <w:rFonts w:cs="Arial"/>
          <w:color w:val="000000" w:themeColor="text1"/>
        </w:rPr>
        <w:t>UMVUEpvalueSIMON</w:t>
      </w:r>
      <w:proofErr w:type="spellEnd"/>
      <w:r w:rsidR="00575146" w:rsidRPr="00020A43">
        <w:rPr>
          <w:rFonts w:cs="Arial"/>
          <w:color w:val="000000" w:themeColor="text1"/>
        </w:rPr>
        <w:t xml:space="preserve">” and “simulate”. The first is used to calculate p-value and power based on stochastic ordering using uniformly minimum variance unbiased estimator method. The second is used to simulate alpha and (1-beta) errors based on Monte Carlo method. </w:t>
      </w:r>
      <w:bookmarkEnd w:id="5"/>
    </w:p>
    <w:p w14:paraId="73D35846" w14:textId="24868233" w:rsidR="00456E16" w:rsidRPr="00020A43" w:rsidRDefault="00FF55D3" w:rsidP="006535BB">
      <w:pPr>
        <w:jc w:val="both"/>
        <w:rPr>
          <w:rFonts w:cs="Arial"/>
          <w:color w:val="000000" w:themeColor="text1"/>
        </w:rPr>
      </w:pPr>
      <w:r w:rsidRPr="00020A43">
        <w:rPr>
          <w:rFonts w:cs="Arial"/>
          <w:color w:val="000000" w:themeColor="text1"/>
        </w:rPr>
        <w:t xml:space="preserve">- </w:t>
      </w:r>
      <w:r w:rsidR="007214B0" w:rsidRPr="00020A43">
        <w:rPr>
          <w:rFonts w:cs="Arial"/>
          <w:color w:val="000000" w:themeColor="text1"/>
        </w:rPr>
        <w:t>3_</w:t>
      </w:r>
      <w:r w:rsidRPr="00020A43">
        <w:rPr>
          <w:rFonts w:cs="Arial"/>
          <w:color w:val="000000" w:themeColor="text1"/>
          <w:u w:val="single"/>
        </w:rPr>
        <w:t xml:space="preserve">Sampayo-Cordero M, et </w:t>
      </w:r>
      <w:proofErr w:type="spellStart"/>
      <w:r w:rsidRPr="00020A43">
        <w:rPr>
          <w:rFonts w:cs="Arial"/>
          <w:color w:val="000000" w:themeColor="text1"/>
          <w:u w:val="single"/>
        </w:rPr>
        <w:t>al_Supplemental</w:t>
      </w:r>
      <w:proofErr w:type="spellEnd"/>
      <w:r w:rsidRPr="00020A43">
        <w:rPr>
          <w:rFonts w:cs="Arial"/>
          <w:color w:val="000000" w:themeColor="text1"/>
          <w:u w:val="single"/>
        </w:rPr>
        <w:t xml:space="preserve"> File2</w:t>
      </w:r>
      <w:r w:rsidR="00575146" w:rsidRPr="00020A43">
        <w:rPr>
          <w:rFonts w:cs="Arial"/>
          <w:color w:val="000000" w:themeColor="text1"/>
        </w:rPr>
        <w:t>:</w:t>
      </w:r>
      <w:r w:rsidRPr="00020A43">
        <w:rPr>
          <w:rFonts w:cs="Arial"/>
          <w:color w:val="000000" w:themeColor="text1"/>
        </w:rPr>
        <w:t xml:space="preserve">  </w:t>
      </w:r>
      <w:r w:rsidR="00575146" w:rsidRPr="00020A43">
        <w:rPr>
          <w:rFonts w:cs="Arial"/>
          <w:color w:val="000000" w:themeColor="text1"/>
        </w:rPr>
        <w:t xml:space="preserve"> </w:t>
      </w:r>
      <w:bookmarkStart w:id="6" w:name="_Hlk14292965"/>
      <w:r w:rsidR="00575146" w:rsidRPr="00020A43">
        <w:rPr>
          <w:rFonts w:cs="Arial"/>
          <w:color w:val="000000" w:themeColor="text1"/>
        </w:rPr>
        <w:t>Th</w:t>
      </w:r>
      <w:r w:rsidR="00DE4725" w:rsidRPr="00020A43">
        <w:rPr>
          <w:rFonts w:cs="Arial"/>
          <w:color w:val="000000" w:themeColor="text1"/>
        </w:rPr>
        <w:t>e first section of th</w:t>
      </w:r>
      <w:r w:rsidR="00575146" w:rsidRPr="00020A43">
        <w:rPr>
          <w:rFonts w:cs="Arial"/>
          <w:color w:val="000000" w:themeColor="text1"/>
        </w:rPr>
        <w:t>is file</w:t>
      </w:r>
      <w:r w:rsidR="00DE4725" w:rsidRPr="00020A43">
        <w:rPr>
          <w:rFonts w:cs="Arial"/>
          <w:color w:val="000000" w:themeColor="text1"/>
        </w:rPr>
        <w:t xml:space="preserve"> (“Loop to develop all data tables”) </w:t>
      </w:r>
      <w:r w:rsidR="00575146" w:rsidRPr="00020A43">
        <w:rPr>
          <w:rFonts w:cs="Arial"/>
          <w:color w:val="000000" w:themeColor="text1"/>
        </w:rPr>
        <w:t>develops the loop used to generate the t</w:t>
      </w:r>
      <w:r w:rsidR="00F4483B">
        <w:rPr>
          <w:rFonts w:cs="Arial"/>
          <w:color w:val="000000" w:themeColor="text1"/>
        </w:rPr>
        <w:t xml:space="preserve">hree </w:t>
      </w:r>
      <w:r w:rsidR="00575146" w:rsidRPr="00020A43">
        <w:rPr>
          <w:rFonts w:cs="Arial"/>
          <w:color w:val="000000" w:themeColor="text1"/>
        </w:rPr>
        <w:t>supplemental tables based on the different constraint of Simon’s two-stage designs</w:t>
      </w:r>
      <w:r w:rsidR="00DE4725" w:rsidRPr="00020A43">
        <w:rPr>
          <w:rFonts w:cs="Arial"/>
          <w:color w:val="000000" w:themeColor="text1"/>
        </w:rPr>
        <w:t xml:space="preserve"> (maximum sample size, p0, p1, alfa and beta errors and optimal </w:t>
      </w:r>
      <w:r w:rsidR="00DE4725" w:rsidRPr="00020A43">
        <w:rPr>
          <w:rFonts w:cs="Arial"/>
          <w:color w:val="000000" w:themeColor="text1"/>
        </w:rPr>
        <w:lastRenderedPageBreak/>
        <w:t xml:space="preserve">or minimax design), Monte Carlo method (random seed and number of random samples) and non-inferiority analysis (non-inferiority margin). </w:t>
      </w:r>
    </w:p>
    <w:p w14:paraId="0DEE78EF" w14:textId="77777777" w:rsidR="00456E16" w:rsidRPr="00020A43" w:rsidRDefault="00456E16" w:rsidP="006535BB">
      <w:pPr>
        <w:jc w:val="both"/>
        <w:rPr>
          <w:rFonts w:cs="Arial"/>
          <w:color w:val="000000" w:themeColor="text1"/>
          <w:u w:val="single"/>
        </w:rPr>
      </w:pPr>
      <w:r w:rsidRPr="00020A43">
        <w:rPr>
          <w:rFonts w:cs="Arial"/>
          <w:color w:val="000000" w:themeColor="text1"/>
        </w:rPr>
        <w:t>The second section of this file (“Number of random samples needed”) calculates the number of random samples needed to attain a 95% confidence that simulated values of alpha and beta errors (ɛ) are within 0.5% of true values.</w:t>
      </w:r>
    </w:p>
    <w:p w14:paraId="57DC075A" w14:textId="1F53F156" w:rsidR="00A66917" w:rsidRDefault="00DE4725" w:rsidP="006535BB">
      <w:pPr>
        <w:jc w:val="both"/>
        <w:rPr>
          <w:rFonts w:cs="Arial"/>
          <w:color w:val="000000" w:themeColor="text1"/>
        </w:rPr>
      </w:pPr>
      <w:r w:rsidRPr="00020A43">
        <w:rPr>
          <w:rFonts w:cs="Arial"/>
          <w:color w:val="000000" w:themeColor="text1"/>
        </w:rPr>
        <w:t xml:space="preserve">The </w:t>
      </w:r>
      <w:r w:rsidR="00456E16" w:rsidRPr="00020A43">
        <w:rPr>
          <w:rFonts w:cs="Arial"/>
          <w:color w:val="000000" w:themeColor="text1"/>
        </w:rPr>
        <w:t>third</w:t>
      </w:r>
      <w:r w:rsidRPr="00020A43">
        <w:rPr>
          <w:rFonts w:cs="Arial"/>
          <w:color w:val="000000" w:themeColor="text1"/>
        </w:rPr>
        <w:t xml:space="preserve"> section of this file (“Plotting results”) </w:t>
      </w:r>
      <w:r w:rsidR="00ED6826" w:rsidRPr="00020A43">
        <w:rPr>
          <w:rFonts w:cs="Arial"/>
          <w:color w:val="000000" w:themeColor="text1"/>
        </w:rPr>
        <w:t xml:space="preserve">develops the coded needed to </w:t>
      </w:r>
      <w:r w:rsidRPr="00020A43">
        <w:rPr>
          <w:rFonts w:cs="Arial"/>
          <w:color w:val="000000" w:themeColor="text1"/>
        </w:rPr>
        <w:t>plot the results of</w:t>
      </w:r>
      <w:r w:rsidR="00F4483B">
        <w:rPr>
          <w:rFonts w:cs="Arial"/>
          <w:color w:val="000000" w:themeColor="text1"/>
        </w:rPr>
        <w:t xml:space="preserve"> </w:t>
      </w:r>
      <w:r w:rsidR="00ED6826" w:rsidRPr="00020A43">
        <w:rPr>
          <w:rFonts w:cs="Arial"/>
          <w:color w:val="000000" w:themeColor="text1"/>
        </w:rPr>
        <w:t>figures 1 and 2.</w:t>
      </w:r>
    </w:p>
    <w:bookmarkEnd w:id="6"/>
    <w:p w14:paraId="73503EF1" w14:textId="688BA2DA" w:rsidR="00FD0C81" w:rsidRDefault="00FD0C81" w:rsidP="00FD0C81">
      <w:pPr>
        <w:rPr>
          <w:rFonts w:cs="Arial"/>
          <w:color w:val="000000" w:themeColor="text1"/>
        </w:rPr>
      </w:pPr>
    </w:p>
    <w:p w14:paraId="1D2D48A6" w14:textId="77777777" w:rsidR="00B834A4" w:rsidRDefault="00B834A4" w:rsidP="00FD0C81">
      <w:pPr>
        <w:pStyle w:val="Ttulo1"/>
        <w:spacing w:line="480" w:lineRule="auto"/>
        <w:ind w:firstLine="0"/>
        <w:rPr>
          <w:rFonts w:asciiTheme="minorHAnsi" w:hAnsiTheme="minorHAnsi"/>
          <w:sz w:val="22"/>
          <w:szCs w:val="22"/>
        </w:rPr>
      </w:pPr>
    </w:p>
    <w:p w14:paraId="1E71EA20" w14:textId="77777777" w:rsidR="00B834A4" w:rsidRDefault="00B834A4" w:rsidP="00FD0C81">
      <w:pPr>
        <w:pStyle w:val="Ttulo1"/>
        <w:spacing w:line="480" w:lineRule="auto"/>
        <w:ind w:firstLine="0"/>
        <w:rPr>
          <w:rFonts w:asciiTheme="minorHAnsi" w:hAnsiTheme="minorHAnsi"/>
          <w:sz w:val="22"/>
          <w:szCs w:val="22"/>
        </w:rPr>
      </w:pPr>
    </w:p>
    <w:p w14:paraId="24F66064" w14:textId="77777777" w:rsidR="00B834A4" w:rsidRDefault="00B834A4" w:rsidP="00FD0C81">
      <w:pPr>
        <w:pStyle w:val="Ttulo1"/>
        <w:spacing w:line="480" w:lineRule="auto"/>
        <w:ind w:firstLine="0"/>
        <w:rPr>
          <w:rFonts w:asciiTheme="minorHAnsi" w:hAnsiTheme="minorHAnsi"/>
          <w:sz w:val="22"/>
          <w:szCs w:val="22"/>
        </w:rPr>
      </w:pPr>
    </w:p>
    <w:p w14:paraId="1AA26238" w14:textId="77777777" w:rsidR="00B834A4" w:rsidRDefault="00B834A4" w:rsidP="00FD0C81">
      <w:pPr>
        <w:pStyle w:val="Ttulo1"/>
        <w:spacing w:line="480" w:lineRule="auto"/>
        <w:ind w:firstLine="0"/>
        <w:rPr>
          <w:rFonts w:asciiTheme="minorHAnsi" w:hAnsiTheme="minorHAnsi"/>
          <w:sz w:val="22"/>
          <w:szCs w:val="22"/>
        </w:rPr>
      </w:pPr>
    </w:p>
    <w:p w14:paraId="7C9A1CA6" w14:textId="77777777" w:rsidR="00B834A4" w:rsidRDefault="00B834A4" w:rsidP="00FD0C81">
      <w:pPr>
        <w:pStyle w:val="Ttulo1"/>
        <w:spacing w:line="480" w:lineRule="auto"/>
        <w:ind w:firstLine="0"/>
        <w:rPr>
          <w:rFonts w:asciiTheme="minorHAnsi" w:hAnsiTheme="minorHAnsi"/>
          <w:sz w:val="22"/>
          <w:szCs w:val="22"/>
        </w:rPr>
      </w:pPr>
    </w:p>
    <w:p w14:paraId="152AFBDC" w14:textId="77777777" w:rsidR="00B834A4" w:rsidRDefault="00B834A4" w:rsidP="00FD0C81">
      <w:pPr>
        <w:pStyle w:val="Ttulo1"/>
        <w:spacing w:line="480" w:lineRule="auto"/>
        <w:ind w:firstLine="0"/>
        <w:rPr>
          <w:rFonts w:asciiTheme="minorHAnsi" w:hAnsiTheme="minorHAnsi"/>
          <w:sz w:val="22"/>
          <w:szCs w:val="22"/>
        </w:rPr>
      </w:pPr>
    </w:p>
    <w:p w14:paraId="604BB66D" w14:textId="77777777" w:rsidR="00B834A4" w:rsidRDefault="00B834A4" w:rsidP="00FD0C81">
      <w:pPr>
        <w:pStyle w:val="Ttulo1"/>
        <w:spacing w:line="480" w:lineRule="auto"/>
        <w:ind w:firstLine="0"/>
        <w:rPr>
          <w:rFonts w:asciiTheme="minorHAnsi" w:hAnsiTheme="minorHAnsi"/>
          <w:sz w:val="22"/>
          <w:szCs w:val="22"/>
        </w:rPr>
      </w:pPr>
    </w:p>
    <w:p w14:paraId="24037374" w14:textId="77777777" w:rsidR="00B834A4" w:rsidRDefault="00B834A4" w:rsidP="00FD0C81">
      <w:pPr>
        <w:pStyle w:val="Ttulo1"/>
        <w:spacing w:line="480" w:lineRule="auto"/>
        <w:ind w:firstLine="0"/>
        <w:rPr>
          <w:rFonts w:asciiTheme="minorHAnsi" w:hAnsiTheme="minorHAnsi"/>
          <w:sz w:val="22"/>
          <w:szCs w:val="22"/>
        </w:rPr>
      </w:pPr>
    </w:p>
    <w:p w14:paraId="0ECBE88B" w14:textId="77777777" w:rsidR="00B834A4" w:rsidRDefault="00B834A4" w:rsidP="00FD0C81">
      <w:pPr>
        <w:pStyle w:val="Ttulo1"/>
        <w:spacing w:line="480" w:lineRule="auto"/>
        <w:ind w:firstLine="0"/>
        <w:rPr>
          <w:rFonts w:asciiTheme="minorHAnsi" w:hAnsiTheme="minorHAnsi"/>
          <w:sz w:val="22"/>
          <w:szCs w:val="22"/>
        </w:rPr>
      </w:pPr>
    </w:p>
    <w:p w14:paraId="328EA0D3" w14:textId="24BC9D37" w:rsidR="00B834A4" w:rsidRDefault="00B834A4" w:rsidP="00FD0C81">
      <w:pPr>
        <w:pStyle w:val="Ttulo1"/>
        <w:spacing w:line="480" w:lineRule="auto"/>
        <w:ind w:firstLine="0"/>
        <w:rPr>
          <w:rFonts w:asciiTheme="minorHAnsi" w:hAnsiTheme="minorHAnsi"/>
          <w:sz w:val="22"/>
          <w:szCs w:val="22"/>
        </w:rPr>
      </w:pPr>
    </w:p>
    <w:p w14:paraId="72E8034C" w14:textId="77777777" w:rsidR="00B834A4" w:rsidRPr="00B834A4" w:rsidRDefault="00B834A4" w:rsidP="00B834A4">
      <w:pPr>
        <w:rPr>
          <w:lang w:eastAsia="es-ES"/>
        </w:rPr>
      </w:pPr>
    </w:p>
    <w:p w14:paraId="412A3B87" w14:textId="77777777" w:rsidR="004B2405" w:rsidRDefault="004B2405" w:rsidP="006535BB">
      <w:pPr>
        <w:jc w:val="both"/>
        <w:rPr>
          <w:rFonts w:cs="Arial"/>
          <w:b/>
          <w:color w:val="000000" w:themeColor="text1"/>
        </w:rPr>
      </w:pPr>
    </w:p>
    <w:p w14:paraId="72275933" w14:textId="77777777" w:rsidR="004B2405" w:rsidRDefault="004B2405" w:rsidP="006535BB">
      <w:pPr>
        <w:jc w:val="both"/>
        <w:rPr>
          <w:rFonts w:cs="Arial"/>
          <w:b/>
          <w:color w:val="000000" w:themeColor="text1"/>
        </w:rPr>
      </w:pPr>
    </w:p>
    <w:p w14:paraId="173B4571" w14:textId="77777777" w:rsidR="004B2405" w:rsidRDefault="004B2405" w:rsidP="006535BB">
      <w:pPr>
        <w:jc w:val="both"/>
        <w:rPr>
          <w:rFonts w:cs="Arial"/>
          <w:b/>
          <w:color w:val="000000" w:themeColor="text1"/>
        </w:rPr>
      </w:pPr>
    </w:p>
    <w:p w14:paraId="564E297F" w14:textId="77777777" w:rsidR="004B2405" w:rsidRDefault="004B2405" w:rsidP="006535BB">
      <w:pPr>
        <w:jc w:val="both"/>
        <w:rPr>
          <w:rFonts w:cs="Arial"/>
          <w:b/>
          <w:color w:val="000000" w:themeColor="text1"/>
        </w:rPr>
      </w:pPr>
    </w:p>
    <w:p w14:paraId="42B2F541" w14:textId="77777777" w:rsidR="004B2405" w:rsidRDefault="004B2405" w:rsidP="006535BB">
      <w:pPr>
        <w:jc w:val="both"/>
        <w:rPr>
          <w:rFonts w:cs="Arial"/>
          <w:b/>
          <w:color w:val="000000" w:themeColor="text1"/>
        </w:rPr>
      </w:pPr>
    </w:p>
    <w:p w14:paraId="1750F299" w14:textId="77777777" w:rsidR="004B2405" w:rsidRDefault="004B2405" w:rsidP="006535BB">
      <w:pPr>
        <w:jc w:val="both"/>
        <w:rPr>
          <w:rFonts w:cs="Arial"/>
          <w:b/>
          <w:color w:val="000000" w:themeColor="text1"/>
        </w:rPr>
      </w:pPr>
    </w:p>
    <w:p w14:paraId="605AED67" w14:textId="77777777" w:rsidR="004B2405" w:rsidRDefault="004B2405" w:rsidP="006535BB">
      <w:pPr>
        <w:jc w:val="both"/>
        <w:rPr>
          <w:rFonts w:cs="Arial"/>
          <w:b/>
          <w:color w:val="000000" w:themeColor="text1"/>
        </w:rPr>
      </w:pPr>
    </w:p>
    <w:p w14:paraId="46C63F27" w14:textId="77777777" w:rsidR="004B2405" w:rsidRDefault="004B2405" w:rsidP="006535BB">
      <w:pPr>
        <w:jc w:val="both"/>
        <w:rPr>
          <w:rFonts w:cs="Arial"/>
          <w:b/>
          <w:color w:val="000000" w:themeColor="text1"/>
        </w:rPr>
      </w:pPr>
    </w:p>
    <w:p w14:paraId="2819F5EB" w14:textId="1B527E5C" w:rsidR="00A66917" w:rsidRPr="00FD0C81" w:rsidRDefault="00A66917" w:rsidP="006535BB">
      <w:pPr>
        <w:jc w:val="both"/>
        <w:rPr>
          <w:rFonts w:cs="Arial"/>
          <w:b/>
          <w:color w:val="000000" w:themeColor="text1"/>
        </w:rPr>
      </w:pPr>
      <w:r w:rsidRPr="00FD0C81">
        <w:rPr>
          <w:rFonts w:cs="Arial"/>
          <w:b/>
          <w:color w:val="000000" w:themeColor="text1"/>
        </w:rPr>
        <w:lastRenderedPageBreak/>
        <w:t>REFERENCES</w:t>
      </w:r>
    </w:p>
    <w:p w14:paraId="4C725476" w14:textId="3663BA9D" w:rsidR="00A66917" w:rsidRPr="00020A43" w:rsidRDefault="00A66917" w:rsidP="004B2405">
      <w:pPr>
        <w:pStyle w:val="Bibliografa1"/>
        <w:tabs>
          <w:tab w:val="clear" w:pos="380"/>
          <w:tab w:val="left" w:pos="426"/>
        </w:tabs>
        <w:spacing w:line="276" w:lineRule="auto"/>
        <w:jc w:val="both"/>
        <w:rPr>
          <w:rFonts w:asciiTheme="minorHAnsi" w:hAnsiTheme="minorHAnsi" w:cs="Arial"/>
          <w:sz w:val="22"/>
          <w:szCs w:val="22"/>
        </w:rPr>
      </w:pPr>
      <w:r w:rsidRPr="00020A43">
        <w:rPr>
          <w:rFonts w:asciiTheme="minorHAnsi" w:hAnsiTheme="minorHAnsi" w:cs="Arial"/>
          <w:sz w:val="22"/>
          <w:szCs w:val="22"/>
        </w:rPr>
        <w:fldChar w:fldCharType="begin"/>
      </w:r>
      <w:r w:rsidRPr="00020A43">
        <w:rPr>
          <w:rFonts w:asciiTheme="minorHAnsi" w:hAnsiTheme="minorHAnsi" w:cs="Arial"/>
          <w:sz w:val="22"/>
          <w:szCs w:val="22"/>
        </w:rPr>
        <w:instrText xml:space="preserve"> ADDIN ZOTERO_BIBL {"uncited":[],"omitted":[],"custom":[]} CSL_BIBLIOGRAPHY </w:instrText>
      </w:r>
      <w:r w:rsidRPr="00020A43">
        <w:rPr>
          <w:rFonts w:asciiTheme="minorHAnsi" w:hAnsiTheme="minorHAnsi" w:cs="Arial"/>
          <w:sz w:val="22"/>
          <w:szCs w:val="22"/>
        </w:rPr>
        <w:fldChar w:fldCharType="separate"/>
      </w:r>
      <w:r w:rsidR="004B2405">
        <w:rPr>
          <w:rFonts w:asciiTheme="minorHAnsi" w:hAnsiTheme="minorHAnsi" w:cs="Arial"/>
          <w:sz w:val="22"/>
          <w:szCs w:val="22"/>
        </w:rPr>
        <w:t>1</w:t>
      </w:r>
      <w:r w:rsidRPr="00020A43">
        <w:rPr>
          <w:rFonts w:asciiTheme="minorHAnsi" w:hAnsiTheme="minorHAnsi" w:cs="Arial"/>
          <w:sz w:val="22"/>
          <w:szCs w:val="22"/>
        </w:rPr>
        <w:t xml:space="preserve">. </w:t>
      </w:r>
      <w:r w:rsidR="006535BB">
        <w:rPr>
          <w:rFonts w:asciiTheme="minorHAnsi" w:hAnsiTheme="minorHAnsi" w:cs="Arial"/>
          <w:sz w:val="22"/>
          <w:szCs w:val="22"/>
        </w:rPr>
        <w:t xml:space="preserve">   </w:t>
      </w:r>
      <w:r w:rsidRPr="00020A43">
        <w:rPr>
          <w:rFonts w:asciiTheme="minorHAnsi" w:hAnsiTheme="minorHAnsi" w:cs="Arial"/>
          <w:sz w:val="22"/>
          <w:szCs w:val="22"/>
        </w:rPr>
        <w:t>Sin-Ho Jung: Randomized Phase II Cancer Clinical Trials., in Chapman and Hall/CRC. 2013.</w:t>
      </w:r>
    </w:p>
    <w:p w14:paraId="591F1AA4" w14:textId="091FC170" w:rsidR="00A66917" w:rsidRDefault="004B2405" w:rsidP="006535BB">
      <w:pPr>
        <w:pStyle w:val="Bibliografa1"/>
        <w:spacing w:line="276" w:lineRule="auto"/>
        <w:jc w:val="both"/>
        <w:rPr>
          <w:rFonts w:asciiTheme="minorHAnsi" w:hAnsiTheme="minorHAnsi" w:cs="Arial"/>
          <w:sz w:val="22"/>
          <w:szCs w:val="22"/>
        </w:rPr>
      </w:pPr>
      <w:r>
        <w:rPr>
          <w:rFonts w:asciiTheme="minorHAnsi" w:hAnsiTheme="minorHAnsi" w:cs="Arial"/>
          <w:sz w:val="22"/>
          <w:szCs w:val="22"/>
        </w:rPr>
        <w:t>2</w:t>
      </w:r>
      <w:r w:rsidR="00A66917" w:rsidRPr="00020A43">
        <w:rPr>
          <w:rFonts w:asciiTheme="minorHAnsi" w:hAnsiTheme="minorHAnsi" w:cs="Arial"/>
          <w:sz w:val="22"/>
          <w:szCs w:val="22"/>
        </w:rPr>
        <w:t xml:space="preserve">. </w:t>
      </w:r>
      <w:r w:rsidR="00A66917" w:rsidRPr="00020A43">
        <w:rPr>
          <w:rFonts w:asciiTheme="minorHAnsi" w:hAnsiTheme="minorHAnsi" w:cs="Arial"/>
          <w:sz w:val="22"/>
          <w:szCs w:val="22"/>
        </w:rPr>
        <w:tab/>
        <w:t xml:space="preserve">Team RC. </w:t>
      </w:r>
      <w:r w:rsidR="00A66917" w:rsidRPr="00020A43">
        <w:rPr>
          <w:rFonts w:asciiTheme="minorHAnsi" w:hAnsiTheme="minorHAnsi" w:cs="Arial"/>
          <w:i/>
          <w:iCs/>
          <w:sz w:val="22"/>
          <w:szCs w:val="22"/>
        </w:rPr>
        <w:t>R: A language and environm</w:t>
      </w:r>
      <w:bookmarkStart w:id="7" w:name="_GoBack"/>
      <w:bookmarkEnd w:id="7"/>
      <w:r w:rsidR="00A66917" w:rsidRPr="00020A43">
        <w:rPr>
          <w:rFonts w:asciiTheme="minorHAnsi" w:hAnsiTheme="minorHAnsi" w:cs="Arial"/>
          <w:i/>
          <w:iCs/>
          <w:sz w:val="22"/>
          <w:szCs w:val="22"/>
        </w:rPr>
        <w:t>ent for statistical computing.</w:t>
      </w:r>
      <w:r w:rsidR="00A66917" w:rsidRPr="00020A43">
        <w:rPr>
          <w:rFonts w:asciiTheme="minorHAnsi" w:hAnsiTheme="minorHAnsi" w:cs="Arial"/>
          <w:sz w:val="22"/>
          <w:szCs w:val="22"/>
        </w:rPr>
        <w:t xml:space="preserve"> Vienna, Austria: R Foundation for Statistical Computing, https://www.R-project.org/. 2016. (2016).</w:t>
      </w:r>
    </w:p>
    <w:p w14:paraId="6DB407EA" w14:textId="254159EE" w:rsidR="004B2405" w:rsidRDefault="004B2405" w:rsidP="004B2405">
      <w:pPr>
        <w:pStyle w:val="Bibliografa1"/>
        <w:spacing w:line="276" w:lineRule="auto"/>
        <w:jc w:val="both"/>
        <w:rPr>
          <w:rFonts w:asciiTheme="minorHAnsi" w:hAnsiTheme="minorHAnsi" w:cs="Arial"/>
          <w:sz w:val="22"/>
          <w:szCs w:val="22"/>
        </w:rPr>
      </w:pPr>
      <w:r>
        <w:rPr>
          <w:rFonts w:asciiTheme="minorHAnsi" w:hAnsiTheme="minorHAnsi" w:cs="Arial"/>
          <w:sz w:val="22"/>
          <w:szCs w:val="22"/>
        </w:rPr>
        <w:t>3</w:t>
      </w:r>
      <w:r w:rsidRPr="00020A43">
        <w:rPr>
          <w:rFonts w:asciiTheme="minorHAnsi" w:hAnsiTheme="minorHAnsi" w:cs="Arial"/>
          <w:sz w:val="22"/>
          <w:szCs w:val="22"/>
        </w:rPr>
        <w:t xml:space="preserve">. </w:t>
      </w:r>
      <w:r w:rsidRPr="00020A43">
        <w:rPr>
          <w:rFonts w:asciiTheme="minorHAnsi" w:hAnsiTheme="minorHAnsi" w:cs="Arial"/>
          <w:sz w:val="22"/>
          <w:szCs w:val="22"/>
        </w:rPr>
        <w:tab/>
        <w:t xml:space="preserve">Venkatraman E. </w:t>
      </w:r>
      <w:proofErr w:type="spellStart"/>
      <w:r w:rsidRPr="00020A43">
        <w:rPr>
          <w:rFonts w:asciiTheme="minorHAnsi" w:hAnsiTheme="minorHAnsi" w:cs="Arial"/>
          <w:sz w:val="22"/>
          <w:szCs w:val="22"/>
        </w:rPr>
        <w:t>Seshan</w:t>
      </w:r>
      <w:proofErr w:type="spellEnd"/>
      <w:r w:rsidRPr="00020A43">
        <w:rPr>
          <w:rFonts w:asciiTheme="minorHAnsi" w:hAnsiTheme="minorHAnsi" w:cs="Arial"/>
          <w:sz w:val="22"/>
          <w:szCs w:val="22"/>
        </w:rPr>
        <w:t xml:space="preserve">. </w:t>
      </w:r>
      <w:proofErr w:type="gramStart"/>
      <w:r w:rsidRPr="00020A43">
        <w:rPr>
          <w:rFonts w:asciiTheme="minorHAnsi" w:hAnsiTheme="minorHAnsi" w:cs="Arial"/>
          <w:sz w:val="22"/>
          <w:szCs w:val="22"/>
        </w:rPr>
        <w:t>.</w:t>
      </w:r>
      <w:r w:rsidRPr="00020A43">
        <w:rPr>
          <w:rFonts w:asciiTheme="minorHAnsi" w:hAnsiTheme="minorHAnsi" w:cs="Arial"/>
          <w:i/>
          <w:iCs/>
          <w:sz w:val="22"/>
          <w:szCs w:val="22"/>
        </w:rPr>
        <w:t>Package</w:t>
      </w:r>
      <w:proofErr w:type="gramEnd"/>
      <w:r w:rsidRPr="00020A43">
        <w:rPr>
          <w:rFonts w:asciiTheme="minorHAnsi" w:hAnsiTheme="minorHAnsi" w:cs="Arial"/>
          <w:i/>
          <w:iCs/>
          <w:sz w:val="22"/>
          <w:szCs w:val="22"/>
        </w:rPr>
        <w:t xml:space="preserve"> “</w:t>
      </w:r>
      <w:proofErr w:type="spellStart"/>
      <w:r w:rsidRPr="00020A43">
        <w:rPr>
          <w:rFonts w:asciiTheme="minorHAnsi" w:hAnsiTheme="minorHAnsi" w:cs="Arial"/>
          <w:i/>
          <w:iCs/>
          <w:sz w:val="22"/>
          <w:szCs w:val="22"/>
        </w:rPr>
        <w:t>clinfun</w:t>
      </w:r>
      <w:proofErr w:type="spellEnd"/>
      <w:r w:rsidRPr="00020A43">
        <w:rPr>
          <w:rFonts w:asciiTheme="minorHAnsi" w:hAnsiTheme="minorHAnsi" w:cs="Arial"/>
          <w:i/>
          <w:iCs/>
          <w:sz w:val="22"/>
          <w:szCs w:val="22"/>
        </w:rPr>
        <w:t>” - Clinical Trial Design and Data Analysis Functions.</w:t>
      </w:r>
      <w:r w:rsidRPr="00020A43">
        <w:rPr>
          <w:rFonts w:asciiTheme="minorHAnsi" w:hAnsiTheme="minorHAnsi" w:cs="Arial"/>
          <w:sz w:val="22"/>
          <w:szCs w:val="22"/>
        </w:rPr>
        <w:t>, https://cran.r-project.org/web/packages/clinfun/clinfun.pdf (2017).</w:t>
      </w:r>
    </w:p>
    <w:p w14:paraId="0FBF90EC" w14:textId="5AE4932B" w:rsidR="004B2405" w:rsidRPr="00020A43" w:rsidRDefault="004B2405" w:rsidP="004B2405">
      <w:pPr>
        <w:pStyle w:val="Bibliografa1"/>
        <w:spacing w:line="276" w:lineRule="auto"/>
        <w:jc w:val="both"/>
        <w:rPr>
          <w:rFonts w:asciiTheme="minorHAnsi" w:hAnsiTheme="minorHAnsi" w:cs="Arial"/>
          <w:sz w:val="22"/>
          <w:szCs w:val="22"/>
        </w:rPr>
      </w:pPr>
      <w:r>
        <w:rPr>
          <w:rFonts w:asciiTheme="minorHAnsi" w:hAnsiTheme="minorHAnsi" w:cs="Arial"/>
          <w:sz w:val="22"/>
          <w:szCs w:val="22"/>
        </w:rPr>
        <w:t>4</w:t>
      </w:r>
      <w:r w:rsidRPr="00020A43">
        <w:rPr>
          <w:rFonts w:asciiTheme="minorHAnsi" w:hAnsiTheme="minorHAnsi" w:cs="Arial"/>
          <w:sz w:val="22"/>
          <w:szCs w:val="22"/>
        </w:rPr>
        <w:t xml:space="preserve">. </w:t>
      </w:r>
      <w:r w:rsidRPr="00020A43">
        <w:rPr>
          <w:rFonts w:asciiTheme="minorHAnsi" w:hAnsiTheme="minorHAnsi" w:cs="Arial"/>
          <w:sz w:val="22"/>
          <w:szCs w:val="22"/>
        </w:rPr>
        <w:tab/>
      </w:r>
      <w:proofErr w:type="spellStart"/>
      <w:r w:rsidRPr="00020A43">
        <w:rPr>
          <w:rFonts w:asciiTheme="minorHAnsi" w:hAnsiTheme="minorHAnsi" w:cs="Arial"/>
          <w:sz w:val="22"/>
          <w:szCs w:val="22"/>
        </w:rPr>
        <w:t>Omuse</w:t>
      </w:r>
      <w:proofErr w:type="spellEnd"/>
      <w:r w:rsidRPr="00020A43">
        <w:rPr>
          <w:rFonts w:asciiTheme="minorHAnsi" w:hAnsiTheme="minorHAnsi" w:cs="Arial"/>
          <w:sz w:val="22"/>
          <w:szCs w:val="22"/>
        </w:rPr>
        <w:t xml:space="preserve"> G, </w:t>
      </w:r>
      <w:proofErr w:type="spellStart"/>
      <w:r w:rsidRPr="00020A43">
        <w:rPr>
          <w:rFonts w:asciiTheme="minorHAnsi" w:hAnsiTheme="minorHAnsi" w:cs="Arial"/>
          <w:sz w:val="22"/>
          <w:szCs w:val="22"/>
        </w:rPr>
        <w:t>Maina</w:t>
      </w:r>
      <w:proofErr w:type="spellEnd"/>
      <w:r w:rsidRPr="00020A43">
        <w:rPr>
          <w:rFonts w:asciiTheme="minorHAnsi" w:hAnsiTheme="minorHAnsi" w:cs="Arial"/>
          <w:sz w:val="22"/>
          <w:szCs w:val="22"/>
        </w:rPr>
        <w:t xml:space="preserve"> D, Mwangi J, et al. Comparison of equations for estimating glomerular filtration rate in screening for chronic kidney disease in asymptomatic black Africans: a cross sectional study. </w:t>
      </w:r>
      <w:r w:rsidRPr="00020A43">
        <w:rPr>
          <w:rFonts w:asciiTheme="minorHAnsi" w:hAnsiTheme="minorHAnsi" w:cs="Arial"/>
          <w:i/>
          <w:iCs/>
          <w:sz w:val="22"/>
          <w:szCs w:val="22"/>
        </w:rPr>
        <w:t xml:space="preserve">BMC </w:t>
      </w:r>
      <w:proofErr w:type="spellStart"/>
      <w:r w:rsidRPr="00020A43">
        <w:rPr>
          <w:rFonts w:asciiTheme="minorHAnsi" w:hAnsiTheme="minorHAnsi" w:cs="Arial"/>
          <w:i/>
          <w:iCs/>
          <w:sz w:val="22"/>
          <w:szCs w:val="22"/>
        </w:rPr>
        <w:t>Nephrol</w:t>
      </w:r>
      <w:proofErr w:type="spellEnd"/>
      <w:r w:rsidRPr="00020A43">
        <w:rPr>
          <w:rFonts w:asciiTheme="minorHAnsi" w:hAnsiTheme="minorHAnsi" w:cs="Arial"/>
          <w:sz w:val="22"/>
          <w:szCs w:val="22"/>
        </w:rPr>
        <w:t xml:space="preserve">; 18. </w:t>
      </w:r>
      <w:proofErr w:type="spellStart"/>
      <w:r w:rsidRPr="00020A43">
        <w:rPr>
          <w:rFonts w:asciiTheme="minorHAnsi" w:hAnsiTheme="minorHAnsi" w:cs="Arial"/>
          <w:sz w:val="22"/>
          <w:szCs w:val="22"/>
        </w:rPr>
        <w:t>Epub</w:t>
      </w:r>
      <w:proofErr w:type="spellEnd"/>
      <w:r w:rsidRPr="00020A43">
        <w:rPr>
          <w:rFonts w:asciiTheme="minorHAnsi" w:hAnsiTheme="minorHAnsi" w:cs="Arial"/>
          <w:sz w:val="22"/>
          <w:szCs w:val="22"/>
        </w:rPr>
        <w:t xml:space="preserve"> ahead of print 20 December 2017. DOI: 10.1186/s12882-017-0788-y.</w:t>
      </w:r>
    </w:p>
    <w:p w14:paraId="5723B40F" w14:textId="1C99C401" w:rsidR="004B2405" w:rsidRPr="00020A43" w:rsidRDefault="004B2405" w:rsidP="004B2405">
      <w:pPr>
        <w:pStyle w:val="Bibliografa1"/>
        <w:spacing w:line="276" w:lineRule="auto"/>
        <w:jc w:val="both"/>
        <w:rPr>
          <w:rFonts w:asciiTheme="minorHAnsi" w:hAnsiTheme="minorHAnsi" w:cs="Arial"/>
          <w:sz w:val="22"/>
          <w:szCs w:val="22"/>
        </w:rPr>
      </w:pPr>
      <w:r>
        <w:rPr>
          <w:rFonts w:asciiTheme="minorHAnsi" w:hAnsiTheme="minorHAnsi" w:cs="Arial"/>
          <w:sz w:val="22"/>
          <w:szCs w:val="22"/>
        </w:rPr>
        <w:t>5</w:t>
      </w:r>
      <w:r w:rsidRPr="00020A43">
        <w:rPr>
          <w:rFonts w:asciiTheme="minorHAnsi" w:hAnsiTheme="minorHAnsi" w:cs="Arial"/>
          <w:sz w:val="22"/>
          <w:szCs w:val="22"/>
        </w:rPr>
        <w:t xml:space="preserve">. </w:t>
      </w:r>
      <w:r w:rsidRPr="00020A43">
        <w:rPr>
          <w:rFonts w:asciiTheme="minorHAnsi" w:hAnsiTheme="minorHAnsi" w:cs="Arial"/>
          <w:sz w:val="22"/>
          <w:szCs w:val="22"/>
        </w:rPr>
        <w:tab/>
      </w:r>
      <w:proofErr w:type="spellStart"/>
      <w:r w:rsidRPr="00020A43">
        <w:rPr>
          <w:rFonts w:asciiTheme="minorHAnsi" w:hAnsiTheme="minorHAnsi" w:cs="Arial"/>
          <w:sz w:val="22"/>
          <w:szCs w:val="22"/>
        </w:rPr>
        <w:t>Ludbrook</w:t>
      </w:r>
      <w:proofErr w:type="spellEnd"/>
      <w:r w:rsidRPr="00020A43">
        <w:rPr>
          <w:rFonts w:asciiTheme="minorHAnsi" w:hAnsiTheme="minorHAnsi" w:cs="Arial"/>
          <w:sz w:val="22"/>
          <w:szCs w:val="22"/>
        </w:rPr>
        <w:t xml:space="preserve"> J. Confidence in Altman-Bland plots: a critical review of the method of differences. </w:t>
      </w:r>
      <w:r w:rsidRPr="00020A43">
        <w:rPr>
          <w:rFonts w:asciiTheme="minorHAnsi" w:hAnsiTheme="minorHAnsi" w:cs="Arial"/>
          <w:i/>
          <w:iCs/>
          <w:sz w:val="22"/>
          <w:szCs w:val="22"/>
        </w:rPr>
        <w:t xml:space="preserve">Clin Exp </w:t>
      </w:r>
      <w:proofErr w:type="spellStart"/>
      <w:r w:rsidRPr="00020A43">
        <w:rPr>
          <w:rFonts w:asciiTheme="minorHAnsi" w:hAnsiTheme="minorHAnsi" w:cs="Arial"/>
          <w:i/>
          <w:iCs/>
          <w:sz w:val="22"/>
          <w:szCs w:val="22"/>
        </w:rPr>
        <w:t>Pharmacol</w:t>
      </w:r>
      <w:proofErr w:type="spellEnd"/>
      <w:r w:rsidRPr="00020A43">
        <w:rPr>
          <w:rFonts w:asciiTheme="minorHAnsi" w:hAnsiTheme="minorHAnsi" w:cs="Arial"/>
          <w:i/>
          <w:iCs/>
          <w:sz w:val="22"/>
          <w:szCs w:val="22"/>
        </w:rPr>
        <w:t xml:space="preserve"> </w:t>
      </w:r>
      <w:proofErr w:type="spellStart"/>
      <w:r w:rsidRPr="00020A43">
        <w:rPr>
          <w:rFonts w:asciiTheme="minorHAnsi" w:hAnsiTheme="minorHAnsi" w:cs="Arial"/>
          <w:i/>
          <w:iCs/>
          <w:sz w:val="22"/>
          <w:szCs w:val="22"/>
        </w:rPr>
        <w:t>Physiol</w:t>
      </w:r>
      <w:proofErr w:type="spellEnd"/>
      <w:r w:rsidRPr="00020A43">
        <w:rPr>
          <w:rFonts w:asciiTheme="minorHAnsi" w:hAnsiTheme="minorHAnsi" w:cs="Arial"/>
          <w:sz w:val="22"/>
          <w:szCs w:val="22"/>
        </w:rPr>
        <w:t xml:space="preserve"> 2010; 37: 143–149.</w:t>
      </w:r>
    </w:p>
    <w:p w14:paraId="194DF560" w14:textId="0D5A4455" w:rsidR="00A66917" w:rsidRPr="00020A43" w:rsidRDefault="004B2405" w:rsidP="006535BB">
      <w:pPr>
        <w:pStyle w:val="Bibliografa1"/>
        <w:spacing w:line="276" w:lineRule="auto"/>
        <w:jc w:val="both"/>
        <w:rPr>
          <w:rFonts w:asciiTheme="minorHAnsi" w:hAnsiTheme="minorHAnsi" w:cs="Arial"/>
          <w:sz w:val="22"/>
          <w:szCs w:val="22"/>
        </w:rPr>
      </w:pPr>
      <w:r>
        <w:rPr>
          <w:rFonts w:asciiTheme="minorHAnsi" w:hAnsiTheme="minorHAnsi" w:cs="Arial"/>
          <w:sz w:val="22"/>
          <w:szCs w:val="22"/>
        </w:rPr>
        <w:t>6</w:t>
      </w:r>
      <w:r w:rsidR="00A66917" w:rsidRPr="00020A43">
        <w:rPr>
          <w:rFonts w:asciiTheme="minorHAnsi" w:hAnsiTheme="minorHAnsi" w:cs="Arial"/>
          <w:sz w:val="22"/>
          <w:szCs w:val="22"/>
        </w:rPr>
        <w:t xml:space="preserve">. </w:t>
      </w:r>
      <w:r w:rsidR="00A66917" w:rsidRPr="00020A43">
        <w:rPr>
          <w:rFonts w:asciiTheme="minorHAnsi" w:hAnsiTheme="minorHAnsi" w:cs="Arial"/>
          <w:sz w:val="22"/>
          <w:szCs w:val="22"/>
        </w:rPr>
        <w:tab/>
        <w:t>U.S. Department of Health and Human Services Food and Drug Administration, Center for Drug Evaluation and Research (CDER), Center for Biologics Evaluation and Research (CBER): Non-Inferiority Clinical Trials to Establish Effectiveness. Guidance for Industry. https://www.fda.gov/downloads/Drugs/Guidances/UCM202140.pdf , 2016.</w:t>
      </w:r>
    </w:p>
    <w:p w14:paraId="5ECB17A6" w14:textId="17A3B65E" w:rsidR="00A66917" w:rsidRPr="00020A43" w:rsidRDefault="004B2405" w:rsidP="006535BB">
      <w:pPr>
        <w:pStyle w:val="Bibliografa1"/>
        <w:spacing w:line="276" w:lineRule="auto"/>
        <w:jc w:val="both"/>
        <w:rPr>
          <w:rFonts w:asciiTheme="minorHAnsi" w:hAnsiTheme="minorHAnsi" w:cs="Arial"/>
          <w:sz w:val="22"/>
          <w:szCs w:val="22"/>
        </w:rPr>
      </w:pPr>
      <w:r>
        <w:rPr>
          <w:rFonts w:asciiTheme="minorHAnsi" w:hAnsiTheme="minorHAnsi" w:cs="Arial"/>
          <w:sz w:val="22"/>
          <w:szCs w:val="22"/>
        </w:rPr>
        <w:t>7</w:t>
      </w:r>
      <w:r w:rsidR="00A66917" w:rsidRPr="00020A43">
        <w:rPr>
          <w:rFonts w:asciiTheme="minorHAnsi" w:hAnsiTheme="minorHAnsi" w:cs="Arial"/>
          <w:sz w:val="22"/>
          <w:szCs w:val="22"/>
        </w:rPr>
        <w:t xml:space="preserve">. </w:t>
      </w:r>
      <w:r w:rsidR="00A66917" w:rsidRPr="00020A43">
        <w:rPr>
          <w:rFonts w:asciiTheme="minorHAnsi" w:hAnsiTheme="minorHAnsi" w:cs="Arial"/>
          <w:sz w:val="22"/>
          <w:szCs w:val="22"/>
        </w:rPr>
        <w:tab/>
        <w:t xml:space="preserve">Committee </w:t>
      </w:r>
      <w:proofErr w:type="gramStart"/>
      <w:r w:rsidR="00A66917" w:rsidRPr="00020A43">
        <w:rPr>
          <w:rFonts w:asciiTheme="minorHAnsi" w:hAnsiTheme="minorHAnsi" w:cs="Arial"/>
          <w:sz w:val="22"/>
          <w:szCs w:val="22"/>
        </w:rPr>
        <w:t>For</w:t>
      </w:r>
      <w:proofErr w:type="gramEnd"/>
      <w:r w:rsidR="00A66917" w:rsidRPr="00020A43">
        <w:rPr>
          <w:rFonts w:asciiTheme="minorHAnsi" w:hAnsiTheme="minorHAnsi" w:cs="Arial"/>
          <w:sz w:val="22"/>
          <w:szCs w:val="22"/>
        </w:rPr>
        <w:t xml:space="preserve"> Proprietary medicinal products (CPMP), The European Agency for the Evaluation of Medicinal Products: Points to consider on switching between superiority and non-inferiority. http://www.ema.europa.eu/docs/en_GB/document_library/Scientific_guideline/2009/09/WC500003658.pdf , 2000.</w:t>
      </w:r>
    </w:p>
    <w:p w14:paraId="4C5D0C11" w14:textId="547846CF" w:rsidR="00522819" w:rsidRPr="00020A43" w:rsidRDefault="00A66917" w:rsidP="006535BB">
      <w:pPr>
        <w:pStyle w:val="Bibliografa1"/>
        <w:spacing w:line="276" w:lineRule="auto"/>
        <w:jc w:val="both"/>
        <w:rPr>
          <w:rFonts w:asciiTheme="minorHAnsi" w:hAnsiTheme="minorHAnsi" w:cs="Arial"/>
          <w:sz w:val="22"/>
          <w:szCs w:val="22"/>
          <w:lang w:eastAsia="es-ES"/>
        </w:rPr>
      </w:pPr>
      <w:r w:rsidRPr="00020A43">
        <w:rPr>
          <w:rFonts w:asciiTheme="minorHAnsi" w:hAnsiTheme="minorHAnsi" w:cs="Arial"/>
          <w:sz w:val="22"/>
          <w:szCs w:val="22"/>
        </w:rPr>
        <w:fldChar w:fldCharType="end"/>
      </w:r>
    </w:p>
    <w:sectPr w:rsidR="00522819" w:rsidRPr="00020A43" w:rsidSect="002B7B30">
      <w:footerReference w:type="even" r:id="rId7"/>
      <w:footerReference w:type="default" r:id="rId8"/>
      <w:pgSz w:w="12240" w:h="15840"/>
      <w:pgMar w:top="1418" w:right="1418" w:bottom="1418" w:left="141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FD8EF7F" w14:textId="77777777" w:rsidR="005252D9" w:rsidRDefault="005252D9" w:rsidP="0061668D">
      <w:pPr>
        <w:spacing w:after="0" w:line="240" w:lineRule="auto"/>
      </w:pPr>
      <w:r>
        <w:separator/>
      </w:r>
    </w:p>
  </w:endnote>
  <w:endnote w:type="continuationSeparator" w:id="0">
    <w:p w14:paraId="154DF90E" w14:textId="77777777" w:rsidR="005252D9" w:rsidRDefault="005252D9" w:rsidP="0061668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Nmerodepgina"/>
      </w:rPr>
      <w:id w:val="713078405"/>
      <w:docPartObj>
        <w:docPartGallery w:val="Page Numbers (Bottom of Page)"/>
        <w:docPartUnique/>
      </w:docPartObj>
    </w:sdtPr>
    <w:sdtEndPr>
      <w:rPr>
        <w:rStyle w:val="Nmerodepgina"/>
      </w:rPr>
    </w:sdtEndPr>
    <w:sdtContent>
      <w:p w14:paraId="207AA27F" w14:textId="77777777" w:rsidR="00481767" w:rsidRDefault="00481767" w:rsidP="00A21FDE">
        <w:pPr>
          <w:pStyle w:val="Piedepgina"/>
          <w:framePr w:wrap="none" w:vAnchor="text" w:hAnchor="margin" w:xAlign="center" w:y="1"/>
          <w:rPr>
            <w:rStyle w:val="Nmerodepgina"/>
          </w:rPr>
        </w:pPr>
        <w:r>
          <w:rPr>
            <w:rStyle w:val="Nmerodepgina"/>
          </w:rPr>
          <w:fldChar w:fldCharType="begin"/>
        </w:r>
        <w:r>
          <w:rPr>
            <w:rStyle w:val="Nmerodepgina"/>
          </w:rPr>
          <w:instrText xml:space="preserve"> PAGE </w:instrText>
        </w:r>
        <w:r>
          <w:rPr>
            <w:rStyle w:val="Nmerodepgina"/>
          </w:rPr>
          <w:fldChar w:fldCharType="end"/>
        </w:r>
      </w:p>
    </w:sdtContent>
  </w:sdt>
  <w:p w14:paraId="1BB893BE" w14:textId="77777777" w:rsidR="00481767" w:rsidRDefault="00481767">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Nmerodepgina"/>
        <w:rFonts w:ascii="Times New Roman" w:hAnsi="Times New Roman" w:cs="Times New Roman"/>
        <w:color w:val="000000" w:themeColor="text1"/>
        <w:sz w:val="20"/>
        <w:szCs w:val="20"/>
      </w:rPr>
      <w:id w:val="1678464252"/>
      <w:docPartObj>
        <w:docPartGallery w:val="Page Numbers (Bottom of Page)"/>
        <w:docPartUnique/>
      </w:docPartObj>
    </w:sdtPr>
    <w:sdtEndPr>
      <w:rPr>
        <w:rStyle w:val="Nmerodepgina"/>
      </w:rPr>
    </w:sdtEndPr>
    <w:sdtContent>
      <w:p w14:paraId="4C7996E0" w14:textId="77777777" w:rsidR="00481767" w:rsidRPr="006D6084" w:rsidRDefault="00481767" w:rsidP="006D6084">
        <w:pPr>
          <w:pStyle w:val="Piedepgina"/>
          <w:framePr w:wrap="none" w:vAnchor="text" w:hAnchor="margin" w:xAlign="center" w:y="1"/>
          <w:jc w:val="center"/>
          <w:rPr>
            <w:rStyle w:val="Nmerodepgina"/>
            <w:rFonts w:ascii="Times New Roman" w:hAnsi="Times New Roman" w:cs="Times New Roman"/>
            <w:color w:val="000000" w:themeColor="text1"/>
            <w:sz w:val="20"/>
            <w:szCs w:val="20"/>
          </w:rPr>
        </w:pPr>
        <w:r w:rsidRPr="006D6084">
          <w:rPr>
            <w:rStyle w:val="Nmerodepgina"/>
            <w:rFonts w:ascii="Times New Roman" w:hAnsi="Times New Roman" w:cs="Times New Roman"/>
            <w:color w:val="000000" w:themeColor="text1"/>
            <w:sz w:val="20"/>
            <w:szCs w:val="20"/>
          </w:rPr>
          <w:fldChar w:fldCharType="begin"/>
        </w:r>
        <w:r w:rsidRPr="006D6084">
          <w:rPr>
            <w:rStyle w:val="Nmerodepgina"/>
            <w:rFonts w:ascii="Times New Roman" w:hAnsi="Times New Roman" w:cs="Times New Roman"/>
            <w:color w:val="000000" w:themeColor="text1"/>
            <w:sz w:val="20"/>
            <w:szCs w:val="20"/>
          </w:rPr>
          <w:instrText xml:space="preserve"> PAGE </w:instrText>
        </w:r>
        <w:r w:rsidRPr="006D6084">
          <w:rPr>
            <w:rStyle w:val="Nmerodepgina"/>
            <w:rFonts w:ascii="Times New Roman" w:hAnsi="Times New Roman" w:cs="Times New Roman"/>
            <w:color w:val="000000" w:themeColor="text1"/>
            <w:sz w:val="20"/>
            <w:szCs w:val="20"/>
          </w:rPr>
          <w:fldChar w:fldCharType="separate"/>
        </w:r>
        <w:r w:rsidRPr="006D6084">
          <w:rPr>
            <w:rStyle w:val="Nmerodepgina"/>
            <w:rFonts w:ascii="Times New Roman" w:hAnsi="Times New Roman" w:cs="Times New Roman"/>
            <w:noProof/>
            <w:color w:val="000000" w:themeColor="text1"/>
            <w:sz w:val="20"/>
            <w:szCs w:val="20"/>
          </w:rPr>
          <w:t>4</w:t>
        </w:r>
        <w:r w:rsidRPr="006D6084">
          <w:rPr>
            <w:rStyle w:val="Nmerodepgina"/>
            <w:rFonts w:ascii="Times New Roman" w:hAnsi="Times New Roman" w:cs="Times New Roman"/>
            <w:color w:val="000000" w:themeColor="text1"/>
            <w:sz w:val="20"/>
            <w:szCs w:val="20"/>
          </w:rPr>
          <w:fldChar w:fldCharType="end"/>
        </w:r>
      </w:p>
    </w:sdtContent>
  </w:sdt>
  <w:p w14:paraId="6F9DFA98" w14:textId="77777777" w:rsidR="00481767" w:rsidRPr="006D6084" w:rsidRDefault="00481767" w:rsidP="006D6084">
    <w:pPr>
      <w:pStyle w:val="Piedepgina"/>
      <w:jc w:val="center"/>
      <w:rPr>
        <w:rFonts w:ascii="Times New Roman" w:hAnsi="Times New Roman" w:cs="Times New Roman"/>
        <w:color w:val="000000" w:themeColor="text1"/>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0D8AE5A" w14:textId="77777777" w:rsidR="005252D9" w:rsidRDefault="005252D9" w:rsidP="0061668D">
      <w:pPr>
        <w:spacing w:after="0" w:line="240" w:lineRule="auto"/>
      </w:pPr>
      <w:r>
        <w:separator/>
      </w:r>
    </w:p>
  </w:footnote>
  <w:footnote w:type="continuationSeparator" w:id="0">
    <w:p w14:paraId="59CF28DB" w14:textId="77777777" w:rsidR="005252D9" w:rsidRDefault="005252D9" w:rsidP="0061668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5321689"/>
    <w:multiLevelType w:val="hybridMultilevel"/>
    <w:tmpl w:val="91C473D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2B51782A"/>
    <w:multiLevelType w:val="hybridMultilevel"/>
    <w:tmpl w:val="22DCA796"/>
    <w:lvl w:ilvl="0" w:tplc="02002A0A">
      <w:start w:val="5"/>
      <w:numFmt w:val="bullet"/>
      <w:lvlText w:val=""/>
      <w:lvlJc w:val="left"/>
      <w:pPr>
        <w:ind w:left="720" w:hanging="360"/>
      </w:pPr>
      <w:rPr>
        <w:rFonts w:ascii="Symbol" w:eastAsiaTheme="minorHAnsi" w:hAnsi="Symbol" w:cstheme="minorBid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2EB921F0"/>
    <w:multiLevelType w:val="hybridMultilevel"/>
    <w:tmpl w:val="413E550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4DE812AC"/>
    <w:multiLevelType w:val="hybridMultilevel"/>
    <w:tmpl w:val="0512D3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26668BB"/>
    <w:multiLevelType w:val="hybridMultilevel"/>
    <w:tmpl w:val="2DD83AB4"/>
    <w:lvl w:ilvl="0" w:tplc="B87E6B3A">
      <w:start w:val="1"/>
      <w:numFmt w:val="decimal"/>
      <w:lvlText w:val="%1-"/>
      <w:lvlJc w:val="left"/>
      <w:pPr>
        <w:ind w:left="360" w:hanging="360"/>
      </w:pPr>
      <w:rPr>
        <w:rFonts w:hint="default"/>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5" w15:restartNumberingAfterBreak="0">
    <w:nsid w:val="57953D0F"/>
    <w:multiLevelType w:val="hybridMultilevel"/>
    <w:tmpl w:val="30F80FD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5D512F35"/>
    <w:multiLevelType w:val="hybridMultilevel"/>
    <w:tmpl w:val="A01A70F6"/>
    <w:lvl w:ilvl="0" w:tplc="0C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7" w15:restartNumberingAfterBreak="0">
    <w:nsid w:val="605B3E1A"/>
    <w:multiLevelType w:val="hybridMultilevel"/>
    <w:tmpl w:val="2DD83AB4"/>
    <w:lvl w:ilvl="0" w:tplc="B87E6B3A">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7C855150"/>
    <w:multiLevelType w:val="hybridMultilevel"/>
    <w:tmpl w:val="33B639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8"/>
  </w:num>
  <w:num w:numId="3">
    <w:abstractNumId w:val="0"/>
  </w:num>
  <w:num w:numId="4">
    <w:abstractNumId w:val="2"/>
  </w:num>
  <w:num w:numId="5">
    <w:abstractNumId w:val="5"/>
  </w:num>
  <w:num w:numId="6">
    <w:abstractNumId w:val="1"/>
  </w:num>
  <w:num w:numId="7">
    <w:abstractNumId w:val="4"/>
  </w:num>
  <w:num w:numId="8">
    <w:abstractNumId w:val="7"/>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B5AD2"/>
    <w:rsid w:val="00001E53"/>
    <w:rsid w:val="00012BB4"/>
    <w:rsid w:val="00013DF1"/>
    <w:rsid w:val="000201F2"/>
    <w:rsid w:val="00020A43"/>
    <w:rsid w:val="00037BE5"/>
    <w:rsid w:val="000447EB"/>
    <w:rsid w:val="00054539"/>
    <w:rsid w:val="00057BC9"/>
    <w:rsid w:val="00060F55"/>
    <w:rsid w:val="000702A0"/>
    <w:rsid w:val="000754AA"/>
    <w:rsid w:val="00076BDB"/>
    <w:rsid w:val="000851D4"/>
    <w:rsid w:val="00093E4D"/>
    <w:rsid w:val="00095C05"/>
    <w:rsid w:val="000A25CE"/>
    <w:rsid w:val="000B38B1"/>
    <w:rsid w:val="000B482C"/>
    <w:rsid w:val="000B5AD2"/>
    <w:rsid w:val="000C02DA"/>
    <w:rsid w:val="000C3A7E"/>
    <w:rsid w:val="000F230F"/>
    <w:rsid w:val="00103AEC"/>
    <w:rsid w:val="00141B43"/>
    <w:rsid w:val="00143CA7"/>
    <w:rsid w:val="00145E66"/>
    <w:rsid w:val="00184870"/>
    <w:rsid w:val="001960CD"/>
    <w:rsid w:val="001A3513"/>
    <w:rsid w:val="001A73E4"/>
    <w:rsid w:val="001B1BCA"/>
    <w:rsid w:val="001B48E3"/>
    <w:rsid w:val="001D18C7"/>
    <w:rsid w:val="001D3275"/>
    <w:rsid w:val="001D66E0"/>
    <w:rsid w:val="001E2C86"/>
    <w:rsid w:val="0020022B"/>
    <w:rsid w:val="00232F02"/>
    <w:rsid w:val="00246376"/>
    <w:rsid w:val="00254ADF"/>
    <w:rsid w:val="00262DEB"/>
    <w:rsid w:val="00282052"/>
    <w:rsid w:val="00286FAB"/>
    <w:rsid w:val="0029187C"/>
    <w:rsid w:val="002A7A21"/>
    <w:rsid w:val="002B7B30"/>
    <w:rsid w:val="002C00EB"/>
    <w:rsid w:val="002C3AF8"/>
    <w:rsid w:val="002E438F"/>
    <w:rsid w:val="002F7E62"/>
    <w:rsid w:val="0031313F"/>
    <w:rsid w:val="0032266A"/>
    <w:rsid w:val="003258F2"/>
    <w:rsid w:val="00333502"/>
    <w:rsid w:val="00342849"/>
    <w:rsid w:val="00357627"/>
    <w:rsid w:val="00367976"/>
    <w:rsid w:val="003726C4"/>
    <w:rsid w:val="003B27C1"/>
    <w:rsid w:val="003C160F"/>
    <w:rsid w:val="003C491B"/>
    <w:rsid w:val="003C6A0A"/>
    <w:rsid w:val="003D31B6"/>
    <w:rsid w:val="003E1F79"/>
    <w:rsid w:val="003E7743"/>
    <w:rsid w:val="0040135F"/>
    <w:rsid w:val="004169DA"/>
    <w:rsid w:val="00423199"/>
    <w:rsid w:val="00423C82"/>
    <w:rsid w:val="004304FE"/>
    <w:rsid w:val="0043706D"/>
    <w:rsid w:val="00455328"/>
    <w:rsid w:val="00456E16"/>
    <w:rsid w:val="0046645B"/>
    <w:rsid w:val="00481767"/>
    <w:rsid w:val="00481950"/>
    <w:rsid w:val="004920A3"/>
    <w:rsid w:val="0049364D"/>
    <w:rsid w:val="004B2405"/>
    <w:rsid w:val="004D3E42"/>
    <w:rsid w:val="004F1FF3"/>
    <w:rsid w:val="00503278"/>
    <w:rsid w:val="00506C16"/>
    <w:rsid w:val="00507F21"/>
    <w:rsid w:val="005143F9"/>
    <w:rsid w:val="00522819"/>
    <w:rsid w:val="005252D9"/>
    <w:rsid w:val="00525E10"/>
    <w:rsid w:val="00527DFD"/>
    <w:rsid w:val="00527E80"/>
    <w:rsid w:val="00544262"/>
    <w:rsid w:val="005622B8"/>
    <w:rsid w:val="005732AA"/>
    <w:rsid w:val="00573737"/>
    <w:rsid w:val="00575146"/>
    <w:rsid w:val="00587D7D"/>
    <w:rsid w:val="00592981"/>
    <w:rsid w:val="00594366"/>
    <w:rsid w:val="005A1E12"/>
    <w:rsid w:val="005B774C"/>
    <w:rsid w:val="005B7C7A"/>
    <w:rsid w:val="005D289D"/>
    <w:rsid w:val="0061668D"/>
    <w:rsid w:val="00617C3D"/>
    <w:rsid w:val="006331BC"/>
    <w:rsid w:val="00642A2E"/>
    <w:rsid w:val="00653226"/>
    <w:rsid w:val="006535BB"/>
    <w:rsid w:val="006734CF"/>
    <w:rsid w:val="00676BC3"/>
    <w:rsid w:val="006775D9"/>
    <w:rsid w:val="006778CE"/>
    <w:rsid w:val="006A7DC1"/>
    <w:rsid w:val="006B0367"/>
    <w:rsid w:val="006B414F"/>
    <w:rsid w:val="006C15C1"/>
    <w:rsid w:val="006C1F9D"/>
    <w:rsid w:val="006C46D9"/>
    <w:rsid w:val="006C7A5B"/>
    <w:rsid w:val="006D1BBA"/>
    <w:rsid w:val="006D6084"/>
    <w:rsid w:val="006E09F0"/>
    <w:rsid w:val="006E40F2"/>
    <w:rsid w:val="006E4368"/>
    <w:rsid w:val="006F0E68"/>
    <w:rsid w:val="007137CA"/>
    <w:rsid w:val="00713A33"/>
    <w:rsid w:val="007206FA"/>
    <w:rsid w:val="007214B0"/>
    <w:rsid w:val="00721BB6"/>
    <w:rsid w:val="00722928"/>
    <w:rsid w:val="00724671"/>
    <w:rsid w:val="007262CC"/>
    <w:rsid w:val="00743DDA"/>
    <w:rsid w:val="00751EFB"/>
    <w:rsid w:val="0076412B"/>
    <w:rsid w:val="0077664A"/>
    <w:rsid w:val="007770A5"/>
    <w:rsid w:val="00793B53"/>
    <w:rsid w:val="007A00E9"/>
    <w:rsid w:val="007A10F1"/>
    <w:rsid w:val="007A578D"/>
    <w:rsid w:val="007A6756"/>
    <w:rsid w:val="007B4AFB"/>
    <w:rsid w:val="007C7AE8"/>
    <w:rsid w:val="007C7C8C"/>
    <w:rsid w:val="007E3452"/>
    <w:rsid w:val="007F75BE"/>
    <w:rsid w:val="007F7A92"/>
    <w:rsid w:val="00803BDD"/>
    <w:rsid w:val="00805B09"/>
    <w:rsid w:val="008272B9"/>
    <w:rsid w:val="00830539"/>
    <w:rsid w:val="00842037"/>
    <w:rsid w:val="00852492"/>
    <w:rsid w:val="008530F0"/>
    <w:rsid w:val="0085685D"/>
    <w:rsid w:val="00857648"/>
    <w:rsid w:val="00874873"/>
    <w:rsid w:val="008830F5"/>
    <w:rsid w:val="00891B12"/>
    <w:rsid w:val="00897D25"/>
    <w:rsid w:val="008A12F2"/>
    <w:rsid w:val="008B51A2"/>
    <w:rsid w:val="008D74C3"/>
    <w:rsid w:val="008E158E"/>
    <w:rsid w:val="008F7900"/>
    <w:rsid w:val="009134D2"/>
    <w:rsid w:val="00915EEB"/>
    <w:rsid w:val="009437F0"/>
    <w:rsid w:val="009477E5"/>
    <w:rsid w:val="009810EA"/>
    <w:rsid w:val="009B2A37"/>
    <w:rsid w:val="009B4A6A"/>
    <w:rsid w:val="009B731D"/>
    <w:rsid w:val="009C3DAE"/>
    <w:rsid w:val="009C5371"/>
    <w:rsid w:val="009D380F"/>
    <w:rsid w:val="009F106E"/>
    <w:rsid w:val="009F5E91"/>
    <w:rsid w:val="00A0312A"/>
    <w:rsid w:val="00A36837"/>
    <w:rsid w:val="00A46255"/>
    <w:rsid w:val="00A66917"/>
    <w:rsid w:val="00A706ED"/>
    <w:rsid w:val="00A71E55"/>
    <w:rsid w:val="00A72528"/>
    <w:rsid w:val="00AB4FF8"/>
    <w:rsid w:val="00AC0117"/>
    <w:rsid w:val="00AC2FB2"/>
    <w:rsid w:val="00AC390A"/>
    <w:rsid w:val="00B2398D"/>
    <w:rsid w:val="00B40350"/>
    <w:rsid w:val="00B502A8"/>
    <w:rsid w:val="00B51C7C"/>
    <w:rsid w:val="00B73649"/>
    <w:rsid w:val="00B834A4"/>
    <w:rsid w:val="00BC3946"/>
    <w:rsid w:val="00BC6626"/>
    <w:rsid w:val="00BC75D2"/>
    <w:rsid w:val="00BD0C65"/>
    <w:rsid w:val="00BD23F4"/>
    <w:rsid w:val="00BE78B9"/>
    <w:rsid w:val="00C01493"/>
    <w:rsid w:val="00C2654C"/>
    <w:rsid w:val="00C41224"/>
    <w:rsid w:val="00C528F5"/>
    <w:rsid w:val="00C825B7"/>
    <w:rsid w:val="00C9626B"/>
    <w:rsid w:val="00CA60EF"/>
    <w:rsid w:val="00CB1DDA"/>
    <w:rsid w:val="00CB38DE"/>
    <w:rsid w:val="00CB5FAA"/>
    <w:rsid w:val="00CC230B"/>
    <w:rsid w:val="00CD7109"/>
    <w:rsid w:val="00CD7A62"/>
    <w:rsid w:val="00D00075"/>
    <w:rsid w:val="00D030CF"/>
    <w:rsid w:val="00D039D7"/>
    <w:rsid w:val="00D14D48"/>
    <w:rsid w:val="00D20DAB"/>
    <w:rsid w:val="00D622A6"/>
    <w:rsid w:val="00D663AD"/>
    <w:rsid w:val="00D80123"/>
    <w:rsid w:val="00D83D38"/>
    <w:rsid w:val="00D958AE"/>
    <w:rsid w:val="00DA76EF"/>
    <w:rsid w:val="00DB19F5"/>
    <w:rsid w:val="00DB2AC2"/>
    <w:rsid w:val="00DC057A"/>
    <w:rsid w:val="00DC0E56"/>
    <w:rsid w:val="00DC5160"/>
    <w:rsid w:val="00DC52DC"/>
    <w:rsid w:val="00DE4725"/>
    <w:rsid w:val="00DF043E"/>
    <w:rsid w:val="00E064B3"/>
    <w:rsid w:val="00E12952"/>
    <w:rsid w:val="00E22FE1"/>
    <w:rsid w:val="00E3082B"/>
    <w:rsid w:val="00E36DB4"/>
    <w:rsid w:val="00E40091"/>
    <w:rsid w:val="00E67E70"/>
    <w:rsid w:val="00E70198"/>
    <w:rsid w:val="00E70A05"/>
    <w:rsid w:val="00E76AEA"/>
    <w:rsid w:val="00E80B44"/>
    <w:rsid w:val="00E85178"/>
    <w:rsid w:val="00E97AC6"/>
    <w:rsid w:val="00EC0ECA"/>
    <w:rsid w:val="00ED18ED"/>
    <w:rsid w:val="00ED6826"/>
    <w:rsid w:val="00EE1111"/>
    <w:rsid w:val="00EF514D"/>
    <w:rsid w:val="00F3068C"/>
    <w:rsid w:val="00F404DD"/>
    <w:rsid w:val="00F41148"/>
    <w:rsid w:val="00F4483B"/>
    <w:rsid w:val="00F50003"/>
    <w:rsid w:val="00F539D4"/>
    <w:rsid w:val="00F600B4"/>
    <w:rsid w:val="00F65622"/>
    <w:rsid w:val="00F67883"/>
    <w:rsid w:val="00F80B1B"/>
    <w:rsid w:val="00F8411F"/>
    <w:rsid w:val="00FC56A9"/>
    <w:rsid w:val="00FD0C81"/>
    <w:rsid w:val="00FF3B89"/>
    <w:rsid w:val="00FF55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AC1175"/>
  <w15:docId w15:val="{06F39738-4C99-4004-BAF0-D784E4BA3D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autoRedefine/>
    <w:uiPriority w:val="9"/>
    <w:qFormat/>
    <w:rsid w:val="00522819"/>
    <w:pPr>
      <w:keepNext/>
      <w:suppressAutoHyphens/>
      <w:spacing w:after="0" w:line="240" w:lineRule="auto"/>
      <w:ind w:firstLine="284"/>
      <w:jc w:val="both"/>
      <w:outlineLvl w:val="0"/>
    </w:pPr>
    <w:rPr>
      <w:rFonts w:ascii="Arial" w:eastAsia="Times New Roman" w:hAnsi="Arial" w:cs="Arial"/>
      <w:b/>
      <w:bCs/>
      <w:color w:val="000000" w:themeColor="text1"/>
      <w:kern w:val="32"/>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0B5AD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057BC9"/>
    <w:pPr>
      <w:ind w:left="720"/>
      <w:contextualSpacing/>
    </w:pPr>
  </w:style>
  <w:style w:type="paragraph" w:styleId="Textodeglobo">
    <w:name w:val="Balloon Text"/>
    <w:basedOn w:val="Normal"/>
    <w:link w:val="TextodegloboCar"/>
    <w:uiPriority w:val="99"/>
    <w:semiHidden/>
    <w:unhideWhenUsed/>
    <w:rsid w:val="003C6A0A"/>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3C6A0A"/>
    <w:rPr>
      <w:rFonts w:ascii="Tahoma" w:hAnsi="Tahoma" w:cs="Tahoma"/>
      <w:sz w:val="16"/>
      <w:szCs w:val="16"/>
    </w:rPr>
  </w:style>
  <w:style w:type="character" w:styleId="Hipervnculo">
    <w:name w:val="Hyperlink"/>
    <w:basedOn w:val="Fuentedeprrafopredeter"/>
    <w:uiPriority w:val="99"/>
    <w:unhideWhenUsed/>
    <w:rsid w:val="00246376"/>
    <w:rPr>
      <w:color w:val="0000FF" w:themeColor="hyperlink"/>
      <w:u w:val="single"/>
    </w:rPr>
  </w:style>
  <w:style w:type="character" w:styleId="Hipervnculovisitado">
    <w:name w:val="FollowedHyperlink"/>
    <w:basedOn w:val="Fuentedeprrafopredeter"/>
    <w:uiPriority w:val="99"/>
    <w:semiHidden/>
    <w:unhideWhenUsed/>
    <w:rsid w:val="00E22FE1"/>
    <w:rPr>
      <w:color w:val="800080" w:themeColor="followedHyperlink"/>
      <w:u w:val="single"/>
    </w:rPr>
  </w:style>
  <w:style w:type="character" w:customStyle="1" w:styleId="UnresolvedMention1">
    <w:name w:val="Unresolved Mention1"/>
    <w:basedOn w:val="Fuentedeprrafopredeter"/>
    <w:uiPriority w:val="99"/>
    <w:semiHidden/>
    <w:unhideWhenUsed/>
    <w:rsid w:val="00A71E55"/>
    <w:rPr>
      <w:color w:val="808080"/>
      <w:shd w:val="clear" w:color="auto" w:fill="E6E6E6"/>
    </w:rPr>
  </w:style>
  <w:style w:type="character" w:customStyle="1" w:styleId="apple-converted-space">
    <w:name w:val="apple-converted-space"/>
    <w:basedOn w:val="Fuentedeprrafopredeter"/>
    <w:rsid w:val="00F8411F"/>
  </w:style>
  <w:style w:type="character" w:styleId="Mencinsinresolver">
    <w:name w:val="Unresolved Mention"/>
    <w:basedOn w:val="Fuentedeprrafopredeter"/>
    <w:uiPriority w:val="99"/>
    <w:semiHidden/>
    <w:unhideWhenUsed/>
    <w:rsid w:val="00D622A6"/>
    <w:rPr>
      <w:color w:val="808080"/>
      <w:shd w:val="clear" w:color="auto" w:fill="E6E6E6"/>
    </w:rPr>
  </w:style>
  <w:style w:type="character" w:customStyle="1" w:styleId="NormalWebCar">
    <w:name w:val="Normal (Web) Car"/>
    <w:basedOn w:val="Fuentedeprrafopredeter"/>
    <w:link w:val="NormalWeb"/>
    <w:uiPriority w:val="99"/>
    <w:locked/>
    <w:rsid w:val="005143F9"/>
    <w:rPr>
      <w:rFonts w:ascii="Times New Roman" w:eastAsia="Times New Roman" w:hAnsi="Times New Roman" w:cs="Times New Roman"/>
      <w:lang w:eastAsia="es-ES"/>
    </w:rPr>
  </w:style>
  <w:style w:type="paragraph" w:styleId="NormalWeb">
    <w:name w:val="Normal (Web)"/>
    <w:basedOn w:val="Normal"/>
    <w:link w:val="NormalWebCar"/>
    <w:uiPriority w:val="99"/>
    <w:unhideWhenUsed/>
    <w:rsid w:val="005143F9"/>
    <w:pPr>
      <w:spacing w:before="100" w:beforeAutospacing="1" w:after="100" w:afterAutospacing="1" w:line="240" w:lineRule="auto"/>
      <w:jc w:val="both"/>
    </w:pPr>
    <w:rPr>
      <w:rFonts w:ascii="Times New Roman" w:eastAsia="Times New Roman" w:hAnsi="Times New Roman" w:cs="Times New Roman"/>
      <w:lang w:eastAsia="es-ES"/>
    </w:rPr>
  </w:style>
  <w:style w:type="character" w:customStyle="1" w:styleId="Ttulo1Car">
    <w:name w:val="Título 1 Car"/>
    <w:basedOn w:val="Fuentedeprrafopredeter"/>
    <w:link w:val="Ttulo1"/>
    <w:uiPriority w:val="9"/>
    <w:rsid w:val="00522819"/>
    <w:rPr>
      <w:rFonts w:ascii="Arial" w:eastAsia="Times New Roman" w:hAnsi="Arial" w:cs="Arial"/>
      <w:b/>
      <w:bCs/>
      <w:color w:val="000000" w:themeColor="text1"/>
      <w:kern w:val="32"/>
      <w:sz w:val="24"/>
      <w:szCs w:val="24"/>
      <w:lang w:eastAsia="es-ES"/>
    </w:rPr>
  </w:style>
  <w:style w:type="paragraph" w:styleId="Bibliografa">
    <w:name w:val="Bibliography"/>
    <w:basedOn w:val="Normal"/>
    <w:next w:val="Normal"/>
    <w:uiPriority w:val="37"/>
    <w:unhideWhenUsed/>
    <w:rsid w:val="006B0367"/>
    <w:pPr>
      <w:spacing w:after="240" w:line="480" w:lineRule="auto"/>
    </w:pPr>
  </w:style>
  <w:style w:type="paragraph" w:styleId="Encabezado">
    <w:name w:val="header"/>
    <w:basedOn w:val="Normal"/>
    <w:link w:val="EncabezadoCar"/>
    <w:uiPriority w:val="99"/>
    <w:unhideWhenUsed/>
    <w:rsid w:val="0061668D"/>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61668D"/>
  </w:style>
  <w:style w:type="paragraph" w:styleId="Piedepgina">
    <w:name w:val="footer"/>
    <w:basedOn w:val="Normal"/>
    <w:link w:val="PiedepginaCar"/>
    <w:uiPriority w:val="99"/>
    <w:unhideWhenUsed/>
    <w:rsid w:val="0061668D"/>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61668D"/>
  </w:style>
  <w:style w:type="character" w:styleId="Nmerodepgina">
    <w:name w:val="page number"/>
    <w:basedOn w:val="Fuentedeprrafopredeter"/>
    <w:uiPriority w:val="99"/>
    <w:semiHidden/>
    <w:unhideWhenUsed/>
    <w:rsid w:val="00481767"/>
  </w:style>
  <w:style w:type="character" w:styleId="Refdecomentario">
    <w:name w:val="annotation reference"/>
    <w:basedOn w:val="Fuentedeprrafopredeter"/>
    <w:uiPriority w:val="99"/>
    <w:semiHidden/>
    <w:unhideWhenUsed/>
    <w:rsid w:val="00481767"/>
    <w:rPr>
      <w:sz w:val="16"/>
      <w:szCs w:val="16"/>
    </w:rPr>
  </w:style>
  <w:style w:type="paragraph" w:styleId="Textocomentario">
    <w:name w:val="annotation text"/>
    <w:basedOn w:val="Normal"/>
    <w:link w:val="TextocomentarioCar"/>
    <w:uiPriority w:val="99"/>
    <w:unhideWhenUsed/>
    <w:rsid w:val="00481767"/>
    <w:pPr>
      <w:spacing w:line="240" w:lineRule="auto"/>
    </w:pPr>
    <w:rPr>
      <w:sz w:val="20"/>
      <w:szCs w:val="20"/>
    </w:rPr>
  </w:style>
  <w:style w:type="character" w:customStyle="1" w:styleId="TextocomentarioCar">
    <w:name w:val="Texto comentario Car"/>
    <w:basedOn w:val="Fuentedeprrafopredeter"/>
    <w:link w:val="Textocomentario"/>
    <w:uiPriority w:val="99"/>
    <w:rsid w:val="00481767"/>
    <w:rPr>
      <w:sz w:val="20"/>
      <w:szCs w:val="20"/>
    </w:rPr>
  </w:style>
  <w:style w:type="paragraph" w:styleId="Asuntodelcomentario">
    <w:name w:val="annotation subject"/>
    <w:basedOn w:val="Textocomentario"/>
    <w:next w:val="Textocomentario"/>
    <w:link w:val="AsuntodelcomentarioCar"/>
    <w:uiPriority w:val="99"/>
    <w:semiHidden/>
    <w:unhideWhenUsed/>
    <w:rsid w:val="00481767"/>
    <w:rPr>
      <w:b/>
      <w:bCs/>
    </w:rPr>
  </w:style>
  <w:style w:type="character" w:customStyle="1" w:styleId="AsuntodelcomentarioCar">
    <w:name w:val="Asunto del comentario Car"/>
    <w:basedOn w:val="TextocomentarioCar"/>
    <w:link w:val="Asuntodelcomentario"/>
    <w:uiPriority w:val="99"/>
    <w:semiHidden/>
    <w:rsid w:val="00481767"/>
    <w:rPr>
      <w:b/>
      <w:bCs/>
      <w:sz w:val="20"/>
      <w:szCs w:val="20"/>
    </w:rPr>
  </w:style>
  <w:style w:type="paragraph" w:customStyle="1" w:styleId="Bibliografa1">
    <w:name w:val="Bibliografía1"/>
    <w:basedOn w:val="Normal"/>
    <w:link w:val="BibliographyCar"/>
    <w:rsid w:val="00A66917"/>
    <w:pPr>
      <w:tabs>
        <w:tab w:val="left" w:pos="380"/>
      </w:tabs>
      <w:spacing w:after="240" w:line="240" w:lineRule="auto"/>
      <w:ind w:left="384" w:hanging="384"/>
    </w:pPr>
    <w:rPr>
      <w:rFonts w:ascii="Times New Roman" w:hAnsi="Times New Roman" w:cs="Times New Roman"/>
      <w:color w:val="000000" w:themeColor="text1"/>
      <w:sz w:val="20"/>
      <w:szCs w:val="20"/>
    </w:rPr>
  </w:style>
  <w:style w:type="character" w:customStyle="1" w:styleId="BibliographyCar">
    <w:name w:val="Bibliography Car"/>
    <w:basedOn w:val="Fuentedeprrafopredeter"/>
    <w:link w:val="Bibliografa1"/>
    <w:rsid w:val="00A66917"/>
    <w:rPr>
      <w:rFonts w:ascii="Times New Roman" w:hAnsi="Times New Roman" w:cs="Times New Roman"/>
      <w:color w:val="000000" w:themeColor="text1"/>
      <w:sz w:val="20"/>
      <w:szCs w:val="20"/>
    </w:rPr>
  </w:style>
  <w:style w:type="paragraph" w:customStyle="1" w:styleId="Body">
    <w:name w:val="Body"/>
    <w:rsid w:val="00D83D38"/>
    <w:pPr>
      <w:pBdr>
        <w:top w:val="nil"/>
        <w:left w:val="nil"/>
        <w:bottom w:val="nil"/>
        <w:right w:val="nil"/>
        <w:between w:val="nil"/>
        <w:bar w:val="nil"/>
      </w:pBdr>
    </w:pPr>
    <w:rPr>
      <w:rFonts w:ascii="Calibri" w:eastAsia="Calibri" w:hAnsi="Calibri" w:cs="Calibri"/>
      <w:color w:val="000000"/>
      <w:u w:color="000000"/>
      <w:bdr w:val="nil"/>
      <w:lang w:val="it-IT"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652595">
      <w:bodyDiv w:val="1"/>
      <w:marLeft w:val="0"/>
      <w:marRight w:val="0"/>
      <w:marTop w:val="0"/>
      <w:marBottom w:val="0"/>
      <w:divBdr>
        <w:top w:val="none" w:sz="0" w:space="0" w:color="auto"/>
        <w:left w:val="none" w:sz="0" w:space="0" w:color="auto"/>
        <w:bottom w:val="none" w:sz="0" w:space="0" w:color="auto"/>
        <w:right w:val="none" w:sz="0" w:space="0" w:color="auto"/>
      </w:divBdr>
    </w:div>
    <w:div w:id="488712902">
      <w:bodyDiv w:val="1"/>
      <w:marLeft w:val="0"/>
      <w:marRight w:val="0"/>
      <w:marTop w:val="0"/>
      <w:marBottom w:val="0"/>
      <w:divBdr>
        <w:top w:val="none" w:sz="0" w:space="0" w:color="auto"/>
        <w:left w:val="none" w:sz="0" w:space="0" w:color="auto"/>
        <w:bottom w:val="none" w:sz="0" w:space="0" w:color="auto"/>
        <w:right w:val="none" w:sz="0" w:space="0" w:color="auto"/>
      </w:divBdr>
    </w:div>
    <w:div w:id="920261178">
      <w:bodyDiv w:val="1"/>
      <w:marLeft w:val="0"/>
      <w:marRight w:val="0"/>
      <w:marTop w:val="0"/>
      <w:marBottom w:val="0"/>
      <w:divBdr>
        <w:top w:val="none" w:sz="0" w:space="0" w:color="auto"/>
        <w:left w:val="none" w:sz="0" w:space="0" w:color="auto"/>
        <w:bottom w:val="none" w:sz="0" w:space="0" w:color="auto"/>
        <w:right w:val="none" w:sz="0" w:space="0" w:color="auto"/>
      </w:divBdr>
    </w:div>
    <w:div w:id="985206052">
      <w:bodyDiv w:val="1"/>
      <w:marLeft w:val="0"/>
      <w:marRight w:val="0"/>
      <w:marTop w:val="0"/>
      <w:marBottom w:val="0"/>
      <w:divBdr>
        <w:top w:val="none" w:sz="0" w:space="0" w:color="auto"/>
        <w:left w:val="none" w:sz="0" w:space="0" w:color="auto"/>
        <w:bottom w:val="none" w:sz="0" w:space="0" w:color="auto"/>
        <w:right w:val="none" w:sz="0" w:space="0" w:color="auto"/>
      </w:divBdr>
    </w:div>
    <w:div w:id="1372071744">
      <w:bodyDiv w:val="1"/>
      <w:marLeft w:val="0"/>
      <w:marRight w:val="0"/>
      <w:marTop w:val="0"/>
      <w:marBottom w:val="0"/>
      <w:divBdr>
        <w:top w:val="none" w:sz="0" w:space="0" w:color="auto"/>
        <w:left w:val="none" w:sz="0" w:space="0" w:color="auto"/>
        <w:bottom w:val="none" w:sz="0" w:space="0" w:color="auto"/>
        <w:right w:val="none" w:sz="0" w:space="0" w:color="auto"/>
      </w:divBdr>
    </w:div>
    <w:div w:id="14583360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68</TotalTime>
  <Pages>5</Pages>
  <Words>2614</Words>
  <Characters>14381</Characters>
  <Application>Microsoft Office Word</Application>
  <DocSecurity>0</DocSecurity>
  <Lines>119</Lines>
  <Paragraphs>33</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Reed Elsevier</Company>
  <LinksUpToDate>false</LinksUpToDate>
  <CharactersWithSpaces>16962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Reed Elsevier</dc:creator>
  <cp:lastModifiedBy>Miguel Sampayo</cp:lastModifiedBy>
  <cp:revision>15</cp:revision>
  <cp:lastPrinted>2013-08-13T17:32:00Z</cp:lastPrinted>
  <dcterms:created xsi:type="dcterms:W3CDTF">2019-05-24T10:25:00Z</dcterms:created>
  <dcterms:modified xsi:type="dcterms:W3CDTF">2019-07-17T20:11:00Z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zotero-version="5.0.66"&gt;&lt;session id="xxY872rX"/&gt;&lt;style id="http://www.zotero.org/styles/sage-vancouver" hasBibliography="1" bibliographyStyleHasBeenSet="1"/&gt;&lt;prefs&gt;&lt;pref name="fieldType" value="Field"/&gt;&lt;/prefs&gt;&lt;/data&gt;</vt:lpwstr>
  </property>
</Properties>
</file>